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6F7DE" w14:textId="77777777" w:rsidR="003226A4" w:rsidRDefault="00BA4A13">
      <w:pPr>
        <w:pStyle w:val="a4"/>
        <w:snapToGrid w:val="0"/>
        <w:spacing w:line="360" w:lineRule="auto"/>
        <w:ind w:left="720" w:hanging="480"/>
        <w:jc w:val="center"/>
        <w:outlineLvl w:val="0"/>
        <w:rPr>
          <w:b/>
          <w:color w:val="000000"/>
        </w:rPr>
      </w:pPr>
      <w:bookmarkStart w:id="0" w:name="OLE_LINK43"/>
      <w:bookmarkStart w:id="1" w:name="OLE_LINK44"/>
      <w:bookmarkStart w:id="2" w:name="OLE_LINK45"/>
      <w:bookmarkStart w:id="3" w:name="OLE_LINK106"/>
      <w:bookmarkStart w:id="4" w:name="OLE_LINK107"/>
      <w:r>
        <w:rPr>
          <w:b/>
          <w:color w:val="000000"/>
        </w:rPr>
        <w:t>普通型高級中等學校資訊科技學科中心</w:t>
      </w:r>
    </w:p>
    <w:p w14:paraId="732FA855" w14:textId="77777777" w:rsidR="003226A4" w:rsidRDefault="00BA4A13">
      <w:pPr>
        <w:pStyle w:val="a4"/>
        <w:snapToGrid w:val="0"/>
        <w:spacing w:line="360" w:lineRule="auto"/>
        <w:ind w:left="720" w:hanging="480"/>
        <w:jc w:val="center"/>
        <w:outlineLvl w:val="0"/>
      </w:pPr>
      <w:r>
        <w:rPr>
          <w:b/>
          <w:color w:val="000000"/>
        </w:rPr>
        <w:t>112</w:t>
      </w:r>
      <w:r>
        <w:rPr>
          <w:b/>
          <w:color w:val="000000"/>
        </w:rPr>
        <w:t>學年度</w:t>
      </w:r>
      <w:bookmarkStart w:id="5" w:name="_Toc434480850"/>
      <w:bookmarkStart w:id="6" w:name="_Toc437504746"/>
      <w:proofErr w:type="gramStart"/>
      <w:r>
        <w:rPr>
          <w:b/>
          <w:color w:val="000000"/>
          <w:kern w:val="0"/>
          <w:szCs w:val="26"/>
        </w:rPr>
        <w:t>媒體識讀創意</w:t>
      </w:r>
      <w:proofErr w:type="gramEnd"/>
      <w:r>
        <w:rPr>
          <w:b/>
          <w:color w:val="000000"/>
          <w:kern w:val="0"/>
          <w:szCs w:val="26"/>
        </w:rPr>
        <w:t>短片比賽實施</w:t>
      </w:r>
      <w:r>
        <w:rPr>
          <w:b/>
          <w:color w:val="000000"/>
        </w:rPr>
        <w:t>計畫</w:t>
      </w:r>
      <w:bookmarkEnd w:id="0"/>
      <w:bookmarkEnd w:id="1"/>
      <w:bookmarkEnd w:id="2"/>
      <w:bookmarkEnd w:id="3"/>
      <w:bookmarkEnd w:id="4"/>
      <w:bookmarkEnd w:id="5"/>
      <w:bookmarkEnd w:id="6"/>
      <w:r>
        <w:rPr>
          <w:b/>
          <w:color w:val="000000"/>
        </w:rPr>
        <w:t>(</w:t>
      </w:r>
      <w:r>
        <w:rPr>
          <w:b/>
          <w:color w:val="000000"/>
        </w:rPr>
        <w:t>學生組</w:t>
      </w:r>
      <w:r>
        <w:rPr>
          <w:b/>
          <w:color w:val="000000"/>
        </w:rPr>
        <w:t>)</w:t>
      </w:r>
    </w:p>
    <w:p w14:paraId="0659B6EC" w14:textId="77777777" w:rsidR="003226A4" w:rsidRDefault="00BA4A13">
      <w:pPr>
        <w:spacing w:before="180" w:line="400" w:lineRule="exact"/>
        <w:jc w:val="both"/>
        <w:rPr>
          <w:rFonts w:eastAsia="標楷體"/>
          <w:b/>
          <w:bCs/>
          <w:color w:val="000000"/>
          <w:sz w:val="28"/>
          <w:szCs w:val="28"/>
        </w:rPr>
      </w:pPr>
      <w:r>
        <w:rPr>
          <w:rFonts w:eastAsia="標楷體"/>
          <w:b/>
          <w:bCs/>
          <w:color w:val="000000"/>
          <w:sz w:val="28"/>
          <w:szCs w:val="28"/>
        </w:rPr>
        <w:t>壹、依據</w:t>
      </w:r>
    </w:p>
    <w:p w14:paraId="3ACB40E5" w14:textId="77777777" w:rsidR="003226A4" w:rsidRDefault="00BA4A13">
      <w:pPr>
        <w:pStyle w:val="a"/>
        <w:numPr>
          <w:ilvl w:val="0"/>
          <w:numId w:val="0"/>
        </w:numPr>
        <w:spacing w:line="400" w:lineRule="exact"/>
        <w:ind w:left="318" w:hanging="635"/>
        <w:rPr>
          <w:color w:val="000000"/>
          <w:sz w:val="24"/>
          <w:szCs w:val="24"/>
        </w:rPr>
      </w:pPr>
      <w:r>
        <w:rPr>
          <w:color w:val="000000"/>
          <w:sz w:val="24"/>
          <w:szCs w:val="24"/>
        </w:rPr>
        <w:t>依教育部國民及學前教育署</w:t>
      </w:r>
      <w:r>
        <w:rPr>
          <w:color w:val="000000"/>
          <w:sz w:val="24"/>
          <w:szCs w:val="24"/>
        </w:rPr>
        <w:t>112</w:t>
      </w:r>
      <w:r>
        <w:rPr>
          <w:color w:val="000000"/>
          <w:sz w:val="24"/>
          <w:szCs w:val="24"/>
        </w:rPr>
        <w:t>年</w:t>
      </w:r>
      <w:r>
        <w:rPr>
          <w:color w:val="000000"/>
          <w:sz w:val="24"/>
          <w:szCs w:val="24"/>
        </w:rPr>
        <w:t>7</w:t>
      </w:r>
      <w:r>
        <w:rPr>
          <w:color w:val="000000"/>
          <w:sz w:val="24"/>
          <w:szCs w:val="24"/>
        </w:rPr>
        <w:t>月</w:t>
      </w:r>
      <w:r>
        <w:rPr>
          <w:color w:val="000000"/>
          <w:sz w:val="24"/>
          <w:szCs w:val="24"/>
        </w:rPr>
        <w:t>7</w:t>
      </w:r>
      <w:r>
        <w:rPr>
          <w:color w:val="000000"/>
          <w:sz w:val="24"/>
          <w:szCs w:val="24"/>
        </w:rPr>
        <w:t>日</w:t>
      </w:r>
      <w:proofErr w:type="gramStart"/>
      <w:r>
        <w:rPr>
          <w:color w:val="000000"/>
          <w:sz w:val="24"/>
          <w:szCs w:val="24"/>
        </w:rPr>
        <w:t>臺教國署高</w:t>
      </w:r>
      <w:proofErr w:type="gramEnd"/>
      <w:r>
        <w:rPr>
          <w:color w:val="000000"/>
          <w:sz w:val="24"/>
          <w:szCs w:val="24"/>
        </w:rPr>
        <w:t>字第</w:t>
      </w:r>
      <w:r>
        <w:rPr>
          <w:color w:val="000000"/>
          <w:sz w:val="24"/>
          <w:szCs w:val="24"/>
        </w:rPr>
        <w:t>1120087119</w:t>
      </w:r>
      <w:r>
        <w:rPr>
          <w:color w:val="000000"/>
          <w:sz w:val="24"/>
          <w:szCs w:val="24"/>
        </w:rPr>
        <w:t>號函核定辦理。</w:t>
      </w:r>
    </w:p>
    <w:p w14:paraId="22855DC5" w14:textId="77777777" w:rsidR="003226A4" w:rsidRDefault="003226A4">
      <w:pPr>
        <w:spacing w:line="400" w:lineRule="exact"/>
        <w:jc w:val="both"/>
        <w:rPr>
          <w:rFonts w:eastAsia="標楷體"/>
          <w:b/>
          <w:bCs/>
          <w:color w:val="000000"/>
          <w:sz w:val="28"/>
          <w:szCs w:val="28"/>
        </w:rPr>
      </w:pPr>
    </w:p>
    <w:p w14:paraId="716B1A77" w14:textId="77777777" w:rsidR="003226A4" w:rsidRDefault="00BA4A13">
      <w:pPr>
        <w:spacing w:line="400" w:lineRule="exact"/>
        <w:jc w:val="both"/>
        <w:rPr>
          <w:rFonts w:eastAsia="標楷體"/>
          <w:b/>
          <w:bCs/>
          <w:color w:val="000000"/>
          <w:sz w:val="28"/>
          <w:szCs w:val="28"/>
        </w:rPr>
      </w:pPr>
      <w:r>
        <w:rPr>
          <w:rFonts w:eastAsia="標楷體"/>
          <w:b/>
          <w:bCs/>
          <w:color w:val="000000"/>
          <w:sz w:val="28"/>
          <w:szCs w:val="28"/>
        </w:rPr>
        <w:t>貳、目的</w:t>
      </w:r>
    </w:p>
    <w:p w14:paraId="34E34782" w14:textId="77777777" w:rsidR="003226A4" w:rsidRDefault="00BA4A13">
      <w:pPr>
        <w:pStyle w:val="Default"/>
        <w:ind w:firstLine="480"/>
      </w:pPr>
      <w:r>
        <w:t>為提倡正確、健康使用網路的觀念，及提升學生媒體素養認知能力及思考與選擇適當正確媒體，特舉辦全國高中生</w:t>
      </w:r>
      <w:proofErr w:type="gramStart"/>
      <w:r>
        <w:t>媒體識讀創意</w:t>
      </w:r>
      <w:proofErr w:type="gramEnd"/>
      <w:r>
        <w:t>短片比賽，</w:t>
      </w:r>
      <w:r>
        <w:rPr>
          <w:rFonts w:ascii="Times New Roman" w:hAnsi="Times New Roman" w:cs="Times New Roman"/>
        </w:rPr>
        <w:t>希望藉由短片的創意與啟發，培養學生健康使用網路與辨別不正確資訊的良好行為與生活方式，並</w:t>
      </w:r>
      <w:r>
        <w:t>激發學生發揮創意、展現自我，</w:t>
      </w:r>
      <w:r>
        <w:t>讓更多創作者有被看見的機會。</w:t>
      </w:r>
    </w:p>
    <w:p w14:paraId="0E3B1EDF" w14:textId="77777777" w:rsidR="003226A4" w:rsidRDefault="003226A4">
      <w:pPr>
        <w:spacing w:line="400" w:lineRule="exact"/>
        <w:jc w:val="both"/>
        <w:rPr>
          <w:rFonts w:eastAsia="標楷體"/>
          <w:b/>
          <w:bCs/>
          <w:color w:val="000000"/>
          <w:sz w:val="28"/>
          <w:szCs w:val="28"/>
        </w:rPr>
      </w:pPr>
    </w:p>
    <w:p w14:paraId="0D1BFFEC" w14:textId="77777777" w:rsidR="003226A4" w:rsidRDefault="00BA4A13">
      <w:pPr>
        <w:spacing w:line="400" w:lineRule="exact"/>
        <w:jc w:val="both"/>
        <w:rPr>
          <w:rFonts w:eastAsia="標楷體"/>
          <w:b/>
          <w:bCs/>
          <w:color w:val="000000"/>
          <w:sz w:val="28"/>
          <w:szCs w:val="28"/>
        </w:rPr>
      </w:pPr>
      <w:r>
        <w:rPr>
          <w:rFonts w:eastAsia="標楷體"/>
          <w:b/>
          <w:bCs/>
          <w:color w:val="000000"/>
          <w:sz w:val="28"/>
          <w:szCs w:val="28"/>
        </w:rPr>
        <w:t>參、辦理單位</w:t>
      </w:r>
    </w:p>
    <w:p w14:paraId="0635A8FA" w14:textId="77777777" w:rsidR="003226A4" w:rsidRDefault="00BA4A13">
      <w:pPr>
        <w:spacing w:line="400" w:lineRule="exact"/>
        <w:ind w:firstLine="284"/>
        <w:jc w:val="both"/>
        <w:rPr>
          <w:rFonts w:ascii="標楷體" w:eastAsia="標楷體" w:hAnsi="標楷體"/>
          <w:color w:val="000000"/>
        </w:rPr>
      </w:pPr>
      <w:r>
        <w:rPr>
          <w:rFonts w:ascii="標楷體" w:eastAsia="標楷體" w:hAnsi="標楷體"/>
          <w:color w:val="000000"/>
        </w:rPr>
        <w:t>一、指導單位：教育部國民及學前教育署</w:t>
      </w:r>
    </w:p>
    <w:p w14:paraId="53A020B0" w14:textId="77777777" w:rsidR="003226A4" w:rsidRDefault="00BA4A13">
      <w:pPr>
        <w:spacing w:line="400" w:lineRule="exact"/>
        <w:ind w:left="482" w:hanging="198"/>
        <w:jc w:val="both"/>
      </w:pPr>
      <w:r>
        <w:rPr>
          <w:rFonts w:eastAsia="標楷體"/>
          <w:color w:val="000000"/>
        </w:rPr>
        <w:t>二、承辦單位：資訊科技學科中心－</w:t>
      </w:r>
      <w:r>
        <w:rPr>
          <w:rFonts w:eastAsia="標楷體"/>
          <w:bCs/>
          <w:color w:val="000000"/>
        </w:rPr>
        <w:t>國立</w:t>
      </w:r>
      <w:proofErr w:type="gramStart"/>
      <w:r>
        <w:rPr>
          <w:rFonts w:eastAsia="標楷體"/>
          <w:bCs/>
          <w:color w:val="000000"/>
        </w:rPr>
        <w:t>臺</w:t>
      </w:r>
      <w:proofErr w:type="gramEnd"/>
      <w:r>
        <w:rPr>
          <w:rFonts w:eastAsia="標楷體"/>
          <w:bCs/>
          <w:color w:val="000000"/>
        </w:rPr>
        <w:t>南第二高級中學</w:t>
      </w:r>
    </w:p>
    <w:p w14:paraId="4112DDAC" w14:textId="77777777" w:rsidR="003226A4" w:rsidRDefault="003226A4">
      <w:pPr>
        <w:spacing w:line="400" w:lineRule="exact"/>
        <w:jc w:val="both"/>
        <w:rPr>
          <w:rFonts w:eastAsia="標楷體"/>
          <w:b/>
          <w:bCs/>
          <w:color w:val="000000"/>
          <w:sz w:val="28"/>
          <w:szCs w:val="28"/>
        </w:rPr>
      </w:pPr>
    </w:p>
    <w:p w14:paraId="0BCEF23E" w14:textId="77777777" w:rsidR="003226A4" w:rsidRDefault="00BA4A13">
      <w:pPr>
        <w:spacing w:line="400" w:lineRule="exact"/>
        <w:jc w:val="both"/>
        <w:rPr>
          <w:rFonts w:eastAsia="標楷體"/>
          <w:b/>
          <w:bCs/>
          <w:color w:val="000000"/>
          <w:sz w:val="28"/>
          <w:szCs w:val="28"/>
        </w:rPr>
      </w:pPr>
      <w:r>
        <w:rPr>
          <w:rFonts w:eastAsia="標楷體"/>
          <w:b/>
          <w:bCs/>
          <w:color w:val="000000"/>
          <w:sz w:val="28"/>
          <w:szCs w:val="28"/>
        </w:rPr>
        <w:t>肆、辦理內容</w:t>
      </w:r>
    </w:p>
    <w:p w14:paraId="1D2FF770" w14:textId="77777777" w:rsidR="003226A4" w:rsidRDefault="00BA4A13">
      <w:pPr>
        <w:pStyle w:val="a4"/>
        <w:spacing w:line="400" w:lineRule="exact"/>
        <w:ind w:firstLine="284"/>
        <w:jc w:val="both"/>
      </w:pPr>
      <w:r>
        <w:rPr>
          <w:color w:val="000000"/>
          <w:sz w:val="24"/>
          <w:szCs w:val="24"/>
        </w:rPr>
        <w:t>一、參加對象：全國公私立高中職學生。</w:t>
      </w:r>
    </w:p>
    <w:p w14:paraId="54343F08" w14:textId="77777777" w:rsidR="003226A4" w:rsidRDefault="00BA4A13">
      <w:pPr>
        <w:pStyle w:val="a4"/>
        <w:spacing w:line="400" w:lineRule="exact"/>
        <w:ind w:firstLine="284"/>
        <w:jc w:val="both"/>
      </w:pPr>
      <w:r>
        <w:rPr>
          <w:color w:val="000000"/>
          <w:sz w:val="24"/>
          <w:szCs w:val="24"/>
        </w:rPr>
        <w:t>二、</w:t>
      </w:r>
      <w:r>
        <w:rPr>
          <w:color w:val="000000"/>
          <w:sz w:val="24"/>
        </w:rPr>
        <w:t>參</w:t>
      </w:r>
      <w:r>
        <w:rPr>
          <w:color w:val="000000"/>
          <w:sz w:val="24"/>
          <w:szCs w:val="24"/>
        </w:rPr>
        <w:t>賽者可以是個人或是團隊形式參賽且</w:t>
      </w:r>
      <w:proofErr w:type="gramStart"/>
      <w:r>
        <w:rPr>
          <w:color w:val="000000"/>
          <w:sz w:val="24"/>
          <w:szCs w:val="24"/>
        </w:rPr>
        <w:t>不限同校</w:t>
      </w:r>
      <w:proofErr w:type="gramEnd"/>
      <w:r>
        <w:rPr>
          <w:color w:val="000000"/>
          <w:sz w:val="24"/>
          <w:szCs w:val="24"/>
        </w:rPr>
        <w:t>(</w:t>
      </w:r>
      <w:r>
        <w:rPr>
          <w:color w:val="000000"/>
          <w:sz w:val="24"/>
          <w:szCs w:val="24"/>
        </w:rPr>
        <w:t>一份作品之作者至多</w:t>
      </w:r>
      <w:r>
        <w:rPr>
          <w:color w:val="000000"/>
          <w:sz w:val="24"/>
          <w:szCs w:val="24"/>
        </w:rPr>
        <w:t>3</w:t>
      </w:r>
      <w:r>
        <w:rPr>
          <w:color w:val="000000"/>
          <w:sz w:val="24"/>
          <w:szCs w:val="24"/>
        </w:rPr>
        <w:t>人</w:t>
      </w:r>
      <w:r>
        <w:rPr>
          <w:color w:val="000000"/>
          <w:sz w:val="24"/>
          <w:szCs w:val="24"/>
        </w:rPr>
        <w:t>)</w:t>
      </w:r>
      <w:r>
        <w:rPr>
          <w:color w:val="000000"/>
          <w:sz w:val="24"/>
          <w:szCs w:val="24"/>
        </w:rPr>
        <w:t>。</w:t>
      </w:r>
    </w:p>
    <w:p w14:paraId="7362EA59" w14:textId="77777777" w:rsidR="003226A4" w:rsidRDefault="00BA4A13">
      <w:pPr>
        <w:pStyle w:val="a4"/>
        <w:numPr>
          <w:ilvl w:val="0"/>
          <w:numId w:val="2"/>
        </w:numPr>
        <w:spacing w:line="400" w:lineRule="exact"/>
        <w:jc w:val="both"/>
        <w:rPr>
          <w:color w:val="000000"/>
          <w:sz w:val="24"/>
          <w:szCs w:val="24"/>
        </w:rPr>
      </w:pPr>
      <w:r>
        <w:rPr>
          <w:color w:val="000000"/>
          <w:sz w:val="24"/>
          <w:szCs w:val="24"/>
        </w:rPr>
        <w:t>作品收件日期及地點：</w:t>
      </w:r>
    </w:p>
    <w:p w14:paraId="34C54D5F" w14:textId="77777777" w:rsidR="003226A4" w:rsidRDefault="00BA4A13">
      <w:pPr>
        <w:pStyle w:val="a4"/>
        <w:numPr>
          <w:ilvl w:val="0"/>
          <w:numId w:val="3"/>
        </w:numPr>
        <w:snapToGrid w:val="0"/>
        <w:spacing w:line="400" w:lineRule="exact"/>
        <w:jc w:val="both"/>
      </w:pPr>
      <w:r>
        <w:rPr>
          <w:color w:val="000000"/>
          <w:sz w:val="24"/>
          <w:szCs w:val="24"/>
        </w:rPr>
        <w:t>收件截止日期：即日起至自</w:t>
      </w:r>
      <w:r>
        <w:rPr>
          <w:b/>
          <w:color w:val="000000"/>
          <w:sz w:val="24"/>
          <w:szCs w:val="24"/>
        </w:rPr>
        <w:t>112</w:t>
      </w:r>
      <w:r>
        <w:rPr>
          <w:b/>
          <w:color w:val="000000"/>
          <w:sz w:val="24"/>
          <w:szCs w:val="24"/>
        </w:rPr>
        <w:t>年</w:t>
      </w:r>
      <w:r>
        <w:rPr>
          <w:b/>
          <w:color w:val="000000"/>
          <w:sz w:val="24"/>
          <w:szCs w:val="24"/>
        </w:rPr>
        <w:t>12</w:t>
      </w:r>
      <w:r>
        <w:rPr>
          <w:b/>
          <w:color w:val="000000"/>
          <w:sz w:val="24"/>
          <w:szCs w:val="24"/>
        </w:rPr>
        <w:t>月</w:t>
      </w:r>
      <w:r>
        <w:rPr>
          <w:b/>
          <w:color w:val="000000"/>
          <w:sz w:val="24"/>
          <w:szCs w:val="24"/>
        </w:rPr>
        <w:t>31</w:t>
      </w:r>
      <w:r>
        <w:rPr>
          <w:b/>
          <w:color w:val="000000"/>
          <w:sz w:val="24"/>
          <w:szCs w:val="24"/>
        </w:rPr>
        <w:t>日</w:t>
      </w:r>
      <w:r>
        <w:rPr>
          <w:b/>
          <w:color w:val="000000"/>
          <w:sz w:val="24"/>
          <w:szCs w:val="24"/>
        </w:rPr>
        <w:t>(</w:t>
      </w:r>
      <w:r>
        <w:rPr>
          <w:b/>
          <w:color w:val="000000"/>
          <w:sz w:val="24"/>
          <w:szCs w:val="24"/>
        </w:rPr>
        <w:t>星期日</w:t>
      </w:r>
      <w:r>
        <w:rPr>
          <w:b/>
          <w:color w:val="000000"/>
          <w:sz w:val="24"/>
          <w:szCs w:val="24"/>
        </w:rPr>
        <w:t>)</w:t>
      </w:r>
      <w:r>
        <w:rPr>
          <w:color w:val="000000"/>
          <w:sz w:val="24"/>
          <w:szCs w:val="24"/>
        </w:rPr>
        <w:t>止</w:t>
      </w:r>
      <w:r>
        <w:rPr>
          <w:color w:val="000000"/>
          <w:sz w:val="24"/>
          <w:szCs w:val="24"/>
        </w:rPr>
        <w:t>(</w:t>
      </w:r>
      <w:r>
        <w:rPr>
          <w:color w:val="000000"/>
          <w:sz w:val="24"/>
          <w:szCs w:val="24"/>
        </w:rPr>
        <w:t>以郵戳為憑</w:t>
      </w:r>
      <w:r>
        <w:rPr>
          <w:color w:val="000000"/>
          <w:sz w:val="24"/>
          <w:szCs w:val="24"/>
        </w:rPr>
        <w:t>)</w:t>
      </w:r>
      <w:r>
        <w:rPr>
          <w:color w:val="000000"/>
          <w:sz w:val="24"/>
          <w:szCs w:val="24"/>
        </w:rPr>
        <w:t>；</w:t>
      </w:r>
      <w:proofErr w:type="gramStart"/>
      <w:r>
        <w:rPr>
          <w:color w:val="000000"/>
          <w:sz w:val="24"/>
          <w:szCs w:val="24"/>
        </w:rPr>
        <w:t>線上與</w:t>
      </w:r>
      <w:proofErr w:type="gramEnd"/>
      <w:r>
        <w:rPr>
          <w:color w:val="000000"/>
          <w:sz w:val="24"/>
          <w:szCs w:val="24"/>
        </w:rPr>
        <w:t>紙本二者都完成才算完成報名。</w:t>
      </w:r>
    </w:p>
    <w:p w14:paraId="103604DD" w14:textId="77777777" w:rsidR="003226A4" w:rsidRDefault="00BA4A13">
      <w:pPr>
        <w:pStyle w:val="a4"/>
        <w:numPr>
          <w:ilvl w:val="0"/>
          <w:numId w:val="3"/>
        </w:numPr>
        <w:snapToGrid w:val="0"/>
        <w:spacing w:line="400" w:lineRule="exact"/>
        <w:jc w:val="both"/>
      </w:pPr>
      <w:r>
        <w:rPr>
          <w:color w:val="000000"/>
          <w:sz w:val="24"/>
          <w:szCs w:val="24"/>
        </w:rPr>
        <w:t>紙本繳交需包含</w:t>
      </w:r>
      <w:r>
        <w:rPr>
          <w:color w:val="000000"/>
          <w:sz w:val="24"/>
          <w:szCs w:val="24"/>
          <w:u w:val="double"/>
        </w:rPr>
        <w:t>報名表</w:t>
      </w:r>
      <w:r>
        <w:rPr>
          <w:color w:val="000000"/>
          <w:sz w:val="24"/>
          <w:szCs w:val="24"/>
        </w:rPr>
        <w:t>、</w:t>
      </w:r>
      <w:r>
        <w:rPr>
          <w:color w:val="000000"/>
          <w:sz w:val="24"/>
          <w:szCs w:val="24"/>
          <w:u w:val="double"/>
        </w:rPr>
        <w:t>著作權授權同意書</w:t>
      </w:r>
      <w:r>
        <w:rPr>
          <w:color w:val="000000"/>
          <w:sz w:val="24"/>
          <w:szCs w:val="24"/>
        </w:rPr>
        <w:t>，請郵寄至</w:t>
      </w:r>
      <w:r>
        <w:rPr>
          <w:color w:val="000000"/>
          <w:sz w:val="24"/>
          <w:szCs w:val="24"/>
        </w:rPr>
        <w:t>704</w:t>
      </w:r>
      <w:r>
        <w:rPr>
          <w:color w:val="000000"/>
          <w:sz w:val="24"/>
          <w:szCs w:val="24"/>
        </w:rPr>
        <w:t>台南市北區北門路二段</w:t>
      </w:r>
      <w:r>
        <w:rPr>
          <w:color w:val="000000"/>
          <w:sz w:val="24"/>
          <w:szCs w:val="24"/>
        </w:rPr>
        <w:t>125</w:t>
      </w:r>
      <w:r>
        <w:rPr>
          <w:color w:val="000000"/>
          <w:sz w:val="24"/>
          <w:szCs w:val="24"/>
        </w:rPr>
        <w:t>號</w:t>
      </w:r>
      <w:r>
        <w:rPr>
          <w:color w:val="000000"/>
          <w:sz w:val="24"/>
          <w:szCs w:val="24"/>
        </w:rPr>
        <w:t>(</w:t>
      </w:r>
      <w:r>
        <w:rPr>
          <w:color w:val="000000"/>
          <w:sz w:val="24"/>
          <w:szCs w:val="24"/>
        </w:rPr>
        <w:t>國立台南二中秘書室</w:t>
      </w:r>
      <w:r>
        <w:rPr>
          <w:color w:val="000000"/>
          <w:sz w:val="24"/>
          <w:szCs w:val="24"/>
        </w:rPr>
        <w:t xml:space="preserve"> </w:t>
      </w:r>
      <w:r>
        <w:rPr>
          <w:color w:val="000000"/>
          <w:sz w:val="24"/>
          <w:szCs w:val="24"/>
        </w:rPr>
        <w:t>許雅婷小姐收</w:t>
      </w:r>
      <w:r>
        <w:rPr>
          <w:color w:val="000000"/>
          <w:sz w:val="24"/>
          <w:szCs w:val="24"/>
        </w:rPr>
        <w:t>)</w:t>
      </w:r>
      <w:r>
        <w:rPr>
          <w:color w:val="000000"/>
          <w:sz w:val="24"/>
          <w:szCs w:val="24"/>
        </w:rPr>
        <w:t>，信封袋上請註明「</w:t>
      </w:r>
      <w:r>
        <w:rPr>
          <w:color w:val="000000"/>
          <w:sz w:val="24"/>
          <w:szCs w:val="24"/>
        </w:rPr>
        <w:t>112</w:t>
      </w:r>
      <w:r>
        <w:rPr>
          <w:color w:val="000000"/>
          <w:sz w:val="24"/>
          <w:szCs w:val="24"/>
        </w:rPr>
        <w:t>學年度</w:t>
      </w:r>
      <w:proofErr w:type="gramStart"/>
      <w:r>
        <w:rPr>
          <w:color w:val="000000"/>
          <w:sz w:val="24"/>
          <w:szCs w:val="24"/>
        </w:rPr>
        <w:t>媒體識讀創意</w:t>
      </w:r>
      <w:proofErr w:type="gramEnd"/>
      <w:r>
        <w:rPr>
          <w:color w:val="000000"/>
          <w:sz w:val="24"/>
          <w:szCs w:val="24"/>
        </w:rPr>
        <w:t>短片比賽」。</w:t>
      </w:r>
      <w:r>
        <w:rPr>
          <w:color w:val="000000"/>
          <w:sz w:val="24"/>
          <w:szCs w:val="24"/>
        </w:rPr>
        <w:t xml:space="preserve"> </w:t>
      </w:r>
    </w:p>
    <w:p w14:paraId="0365537A" w14:textId="77777777" w:rsidR="003226A4" w:rsidRDefault="00BA4A13">
      <w:pPr>
        <w:pStyle w:val="a4"/>
        <w:numPr>
          <w:ilvl w:val="0"/>
          <w:numId w:val="3"/>
        </w:numPr>
        <w:snapToGrid w:val="0"/>
        <w:spacing w:line="400" w:lineRule="exact"/>
        <w:jc w:val="both"/>
        <w:rPr>
          <w:color w:val="000000"/>
          <w:sz w:val="24"/>
          <w:szCs w:val="24"/>
        </w:rPr>
      </w:pPr>
      <w:r>
        <w:rPr>
          <w:color w:val="000000"/>
          <w:sz w:val="24"/>
          <w:szCs w:val="24"/>
        </w:rPr>
        <w:t>影片完成後上傳至雲端平台</w:t>
      </w:r>
      <w:r>
        <w:rPr>
          <w:color w:val="000000"/>
          <w:sz w:val="24"/>
          <w:szCs w:val="24"/>
        </w:rPr>
        <w:t>(</w:t>
      </w:r>
      <w:r>
        <w:rPr>
          <w:color w:val="000000"/>
          <w:sz w:val="24"/>
          <w:szCs w:val="24"/>
        </w:rPr>
        <w:t>如</w:t>
      </w:r>
      <w:r>
        <w:rPr>
          <w:color w:val="000000"/>
          <w:sz w:val="24"/>
          <w:szCs w:val="24"/>
        </w:rPr>
        <w:t>Google)</w:t>
      </w:r>
      <w:r>
        <w:rPr>
          <w:color w:val="000000"/>
          <w:sz w:val="24"/>
          <w:szCs w:val="24"/>
        </w:rPr>
        <w:t>並</w:t>
      </w:r>
      <w:proofErr w:type="gramStart"/>
      <w:r>
        <w:rPr>
          <w:color w:val="000000"/>
          <w:sz w:val="24"/>
          <w:szCs w:val="24"/>
        </w:rPr>
        <w:t>填寫線上報名</w:t>
      </w:r>
      <w:proofErr w:type="gramEnd"/>
      <w:r>
        <w:rPr>
          <w:color w:val="000000"/>
          <w:sz w:val="24"/>
          <w:szCs w:val="24"/>
        </w:rPr>
        <w:t>表單</w:t>
      </w:r>
      <w:r>
        <w:rPr>
          <w:color w:val="000000"/>
          <w:sz w:val="24"/>
          <w:szCs w:val="24"/>
        </w:rPr>
        <w:t>(</w:t>
      </w:r>
      <w:r>
        <w:rPr>
          <w:color w:val="000000"/>
          <w:sz w:val="24"/>
          <w:szCs w:val="24"/>
        </w:rPr>
        <w:t>網址：</w:t>
      </w:r>
      <w:r>
        <w:rPr>
          <w:color w:val="000000"/>
          <w:sz w:val="24"/>
          <w:szCs w:val="24"/>
        </w:rPr>
        <w:t>https://reurl.cc/2Eg274)</w:t>
      </w:r>
      <w:r>
        <w:rPr>
          <w:color w:val="000000"/>
          <w:sz w:val="24"/>
          <w:szCs w:val="24"/>
        </w:rPr>
        <w:t>，填寫參賽資訊與提供影片連結網址。</w:t>
      </w:r>
    </w:p>
    <w:p w14:paraId="614023D8" w14:textId="77777777" w:rsidR="003226A4" w:rsidRDefault="00BA4A13">
      <w:pPr>
        <w:pStyle w:val="a4"/>
        <w:numPr>
          <w:ilvl w:val="0"/>
          <w:numId w:val="3"/>
        </w:numPr>
        <w:snapToGrid w:val="0"/>
        <w:spacing w:line="400" w:lineRule="exact"/>
        <w:jc w:val="both"/>
      </w:pPr>
      <w:r>
        <w:rPr>
          <w:color w:val="000000"/>
          <w:sz w:val="24"/>
          <w:szCs w:val="24"/>
        </w:rPr>
        <w:t>電子檔之附件</w:t>
      </w:r>
      <w:r>
        <w:rPr>
          <w:color w:val="000000"/>
          <w:sz w:val="24"/>
          <w:szCs w:val="24"/>
          <w:u w:val="double"/>
        </w:rPr>
        <w:t>報名表</w:t>
      </w:r>
      <w:r>
        <w:rPr>
          <w:color w:val="000000"/>
          <w:sz w:val="24"/>
          <w:szCs w:val="24"/>
        </w:rPr>
        <w:t>及</w:t>
      </w:r>
      <w:r>
        <w:rPr>
          <w:color w:val="000000"/>
          <w:sz w:val="24"/>
          <w:szCs w:val="24"/>
          <w:u w:val="double"/>
        </w:rPr>
        <w:t>著作權授權同意書</w:t>
      </w:r>
      <w:r>
        <w:rPr>
          <w:color w:val="000000"/>
          <w:sz w:val="24"/>
          <w:szCs w:val="24"/>
        </w:rPr>
        <w:t>，請</w:t>
      </w:r>
      <w:r>
        <w:rPr>
          <w:color w:val="000000"/>
          <w:sz w:val="24"/>
          <w:szCs w:val="24"/>
        </w:rPr>
        <w:t>E-mail</w:t>
      </w:r>
      <w:r>
        <w:rPr>
          <w:color w:val="000000"/>
          <w:sz w:val="24"/>
          <w:szCs w:val="24"/>
        </w:rPr>
        <w:t>至</w:t>
      </w:r>
      <w:r>
        <w:rPr>
          <w:color w:val="000000"/>
          <w:sz w:val="24"/>
          <w:szCs w:val="24"/>
        </w:rPr>
        <w:t>icerc_2021@mail.edu.tw</w:t>
      </w:r>
      <w:r>
        <w:rPr>
          <w:color w:val="000000"/>
          <w:sz w:val="24"/>
          <w:szCs w:val="24"/>
        </w:rPr>
        <w:t>，主旨請註明「</w:t>
      </w:r>
      <w:r>
        <w:rPr>
          <w:color w:val="000000"/>
          <w:sz w:val="24"/>
          <w:szCs w:val="24"/>
        </w:rPr>
        <w:t>112</w:t>
      </w:r>
      <w:r>
        <w:rPr>
          <w:color w:val="000000"/>
          <w:sz w:val="24"/>
          <w:szCs w:val="24"/>
        </w:rPr>
        <w:t>學年度</w:t>
      </w:r>
      <w:proofErr w:type="gramStart"/>
      <w:r>
        <w:rPr>
          <w:color w:val="000000"/>
          <w:sz w:val="24"/>
          <w:szCs w:val="24"/>
        </w:rPr>
        <w:t>媒體識讀創意</w:t>
      </w:r>
      <w:proofErr w:type="gramEnd"/>
      <w:r>
        <w:rPr>
          <w:color w:val="000000"/>
          <w:sz w:val="24"/>
          <w:szCs w:val="24"/>
        </w:rPr>
        <w:t>短片比賽」。</w:t>
      </w:r>
    </w:p>
    <w:p w14:paraId="74ABFBF8" w14:textId="77777777" w:rsidR="003226A4" w:rsidRDefault="00BA4A13">
      <w:pPr>
        <w:pStyle w:val="a4"/>
        <w:numPr>
          <w:ilvl w:val="0"/>
          <w:numId w:val="3"/>
        </w:numPr>
        <w:snapToGrid w:val="0"/>
        <w:spacing w:line="400" w:lineRule="exact"/>
        <w:ind w:left="936" w:hanging="454"/>
        <w:jc w:val="both"/>
        <w:rPr>
          <w:color w:val="000000"/>
          <w:sz w:val="24"/>
          <w:szCs w:val="24"/>
        </w:rPr>
      </w:pPr>
      <w:r>
        <w:rPr>
          <w:color w:val="000000"/>
          <w:sz w:val="24"/>
          <w:szCs w:val="24"/>
        </w:rPr>
        <w:t>倘有未盡事宜請洽資訊科技學科中心許雅婷小姐或李家瑩小姐，電話：</w:t>
      </w:r>
      <w:r>
        <w:rPr>
          <w:color w:val="000000"/>
          <w:sz w:val="24"/>
          <w:szCs w:val="24"/>
        </w:rPr>
        <w:t>06-2514526#213</w:t>
      </w:r>
      <w:r>
        <w:rPr>
          <w:color w:val="000000"/>
          <w:sz w:val="24"/>
          <w:szCs w:val="24"/>
        </w:rPr>
        <w:t>或</w:t>
      </w:r>
      <w:r>
        <w:rPr>
          <w:color w:val="000000"/>
          <w:sz w:val="24"/>
          <w:szCs w:val="24"/>
        </w:rPr>
        <w:t>E-mail</w:t>
      </w:r>
      <w:r>
        <w:rPr>
          <w:color w:val="000000"/>
          <w:sz w:val="24"/>
          <w:szCs w:val="24"/>
        </w:rPr>
        <w:t>：</w:t>
      </w:r>
      <w:r>
        <w:rPr>
          <w:color w:val="000000"/>
          <w:sz w:val="24"/>
          <w:szCs w:val="24"/>
        </w:rPr>
        <w:t>icerc_</w:t>
      </w:r>
      <w:r>
        <w:rPr>
          <w:color w:val="000000"/>
          <w:sz w:val="24"/>
          <w:szCs w:val="24"/>
        </w:rPr>
        <w:t>2021@mail.edu.tw</w:t>
      </w:r>
      <w:r>
        <w:rPr>
          <w:color w:val="000000"/>
          <w:sz w:val="24"/>
          <w:szCs w:val="24"/>
        </w:rPr>
        <w:t>。</w:t>
      </w:r>
    </w:p>
    <w:p w14:paraId="04EE4585" w14:textId="77777777" w:rsidR="003226A4" w:rsidRDefault="00BA4A13">
      <w:pPr>
        <w:pStyle w:val="a4"/>
        <w:numPr>
          <w:ilvl w:val="0"/>
          <w:numId w:val="2"/>
        </w:numPr>
        <w:tabs>
          <w:tab w:val="left" w:pos="-480"/>
        </w:tabs>
        <w:spacing w:line="400" w:lineRule="exact"/>
        <w:jc w:val="both"/>
        <w:rPr>
          <w:color w:val="000000"/>
          <w:sz w:val="24"/>
          <w:szCs w:val="24"/>
        </w:rPr>
      </w:pPr>
      <w:r>
        <w:rPr>
          <w:color w:val="000000"/>
          <w:sz w:val="24"/>
          <w:szCs w:val="24"/>
        </w:rPr>
        <w:t>作品規範：</w:t>
      </w:r>
    </w:p>
    <w:p w14:paraId="43EDAC80" w14:textId="77777777" w:rsidR="003226A4" w:rsidRDefault="00BA4A13">
      <w:pPr>
        <w:pStyle w:val="aa"/>
        <w:widowControl/>
        <w:numPr>
          <w:ilvl w:val="0"/>
          <w:numId w:val="4"/>
        </w:numPr>
        <w:spacing w:line="400" w:lineRule="exact"/>
        <w:jc w:val="both"/>
        <w:rPr>
          <w:rFonts w:eastAsia="標楷體"/>
          <w:bCs/>
          <w:color w:val="000000"/>
          <w:kern w:val="0"/>
        </w:rPr>
      </w:pPr>
      <w:r>
        <w:rPr>
          <w:rFonts w:eastAsia="標楷體"/>
          <w:bCs/>
          <w:color w:val="000000"/>
          <w:kern w:val="0"/>
        </w:rPr>
        <w:t>學生的創意短片比賽則可以我與媒體</w:t>
      </w:r>
      <w:r>
        <w:rPr>
          <w:rFonts w:eastAsia="標楷體"/>
          <w:bCs/>
          <w:color w:val="000000"/>
          <w:kern w:val="0"/>
        </w:rPr>
        <w:t>(</w:t>
      </w:r>
      <w:r>
        <w:rPr>
          <w:rFonts w:eastAsia="標楷體"/>
          <w:bCs/>
          <w:color w:val="000000"/>
          <w:kern w:val="0"/>
        </w:rPr>
        <w:t>手機、網路、社群媒體、</w:t>
      </w:r>
      <w:r>
        <w:rPr>
          <w:rFonts w:eastAsia="標楷體"/>
          <w:bCs/>
          <w:color w:val="000000"/>
          <w:kern w:val="0"/>
        </w:rPr>
        <w:t>Podcast</w:t>
      </w:r>
      <w:r>
        <w:rPr>
          <w:rFonts w:eastAsia="標楷體"/>
          <w:bCs/>
          <w:color w:val="000000"/>
          <w:kern w:val="0"/>
        </w:rPr>
        <w:t>、</w:t>
      </w:r>
      <w:proofErr w:type="spellStart"/>
      <w:r>
        <w:rPr>
          <w:rFonts w:eastAsia="標楷體"/>
          <w:bCs/>
          <w:color w:val="000000"/>
          <w:kern w:val="0"/>
        </w:rPr>
        <w:t>Youtube</w:t>
      </w:r>
      <w:proofErr w:type="spellEnd"/>
      <w:r>
        <w:rPr>
          <w:rFonts w:eastAsia="標楷體"/>
          <w:bCs/>
          <w:color w:val="000000"/>
          <w:kern w:val="0"/>
        </w:rPr>
        <w:t>、電視、廣播</w:t>
      </w:r>
      <w:r>
        <w:rPr>
          <w:rFonts w:eastAsia="標楷體"/>
          <w:bCs/>
          <w:color w:val="000000"/>
          <w:kern w:val="0"/>
        </w:rPr>
        <w:t>...)</w:t>
      </w:r>
      <w:r>
        <w:rPr>
          <w:rFonts w:eastAsia="標楷體"/>
          <w:bCs/>
          <w:color w:val="000000"/>
          <w:kern w:val="0"/>
        </w:rPr>
        <w:t>等相關題材創作發想。</w:t>
      </w:r>
    </w:p>
    <w:p w14:paraId="0FFF7249" w14:textId="77777777" w:rsidR="003226A4" w:rsidRDefault="00BA4A13">
      <w:pPr>
        <w:pStyle w:val="aa"/>
        <w:widowControl/>
        <w:spacing w:line="400" w:lineRule="exact"/>
        <w:ind w:left="1007"/>
        <w:jc w:val="both"/>
      </w:pPr>
      <w:r>
        <w:rPr>
          <w:rFonts w:eastAsia="標楷體"/>
          <w:bCs/>
          <w:color w:val="000000"/>
          <w:kern w:val="0"/>
        </w:rPr>
        <w:lastRenderedPageBreak/>
        <w:t>舉凡與</w:t>
      </w:r>
      <w:proofErr w:type="gramStart"/>
      <w:r>
        <w:rPr>
          <w:rFonts w:eastAsia="標楷體"/>
          <w:bCs/>
          <w:color w:val="000000"/>
          <w:kern w:val="0"/>
        </w:rPr>
        <w:t>媒體識讀</w:t>
      </w:r>
      <w:proofErr w:type="gramEnd"/>
      <w:r>
        <w:rPr>
          <w:rFonts w:eastAsia="標楷體"/>
          <w:bCs/>
          <w:color w:val="000000"/>
          <w:kern w:val="0"/>
        </w:rPr>
        <w:t>(</w:t>
      </w:r>
      <w:r>
        <w:rPr>
          <w:rFonts w:eastAsia="標楷體"/>
          <w:bCs/>
          <w:color w:val="000000"/>
          <w:kern w:val="0"/>
        </w:rPr>
        <w:t>媒體素養、新媒體</w:t>
      </w:r>
      <w:r>
        <w:rPr>
          <w:rFonts w:eastAsia="標楷體"/>
          <w:bCs/>
          <w:color w:val="000000"/>
          <w:kern w:val="0"/>
        </w:rPr>
        <w:t>…</w:t>
      </w:r>
      <w:r>
        <w:rPr>
          <w:rFonts w:eastAsia="標楷體"/>
          <w:bCs/>
          <w:color w:val="000000"/>
          <w:kern w:val="0"/>
        </w:rPr>
        <w:t>等</w:t>
      </w:r>
      <w:r>
        <w:rPr>
          <w:rFonts w:eastAsia="標楷體"/>
          <w:bCs/>
          <w:color w:val="000000"/>
          <w:kern w:val="0"/>
        </w:rPr>
        <w:t>)</w:t>
      </w:r>
      <w:r>
        <w:rPr>
          <w:rFonts w:eastAsia="標楷體"/>
          <w:bCs/>
          <w:color w:val="000000"/>
          <w:kern w:val="0"/>
        </w:rPr>
        <w:t>相關題材創作</w:t>
      </w:r>
      <w:proofErr w:type="gramStart"/>
      <w:r>
        <w:rPr>
          <w:rFonts w:eastAsia="標楷體"/>
          <w:bCs/>
          <w:color w:val="000000"/>
          <w:kern w:val="0"/>
        </w:rPr>
        <w:t>發想皆可</w:t>
      </w:r>
      <w:proofErr w:type="gramEnd"/>
      <w:r>
        <w:rPr>
          <w:rFonts w:eastAsia="標楷體"/>
          <w:bCs/>
          <w:color w:val="000000"/>
          <w:kern w:val="0"/>
        </w:rPr>
        <w:t>，亦可以從您生活中或學習歷程中曾發生的真實案例為主軸。</w:t>
      </w:r>
    </w:p>
    <w:p w14:paraId="55D00E72" w14:textId="77777777" w:rsidR="003226A4" w:rsidRDefault="00BA4A13">
      <w:pPr>
        <w:widowControl/>
        <w:spacing w:line="400" w:lineRule="exact"/>
        <w:ind w:left="879" w:hanging="397"/>
        <w:jc w:val="both"/>
      </w:pPr>
      <w:r>
        <w:rPr>
          <w:rFonts w:eastAsia="標楷體"/>
          <w:bCs/>
          <w:color w:val="000000"/>
          <w:kern w:val="0"/>
        </w:rPr>
        <w:t>(</w:t>
      </w:r>
      <w:r>
        <w:rPr>
          <w:rFonts w:eastAsia="標楷體"/>
          <w:bCs/>
          <w:color w:val="000000"/>
          <w:kern w:val="0"/>
        </w:rPr>
        <w:t>二</w:t>
      </w:r>
      <w:r>
        <w:rPr>
          <w:rFonts w:eastAsia="標楷體"/>
          <w:bCs/>
          <w:color w:val="000000"/>
          <w:kern w:val="0"/>
        </w:rPr>
        <w:t>)</w:t>
      </w:r>
      <w:r>
        <w:rPr>
          <w:rFonts w:eastAsia="標楷體"/>
          <w:bCs/>
          <w:color w:val="000000"/>
          <w:kern w:val="0"/>
        </w:rPr>
        <w:t>長度以</w:t>
      </w:r>
      <w:r>
        <w:rPr>
          <w:rFonts w:eastAsia="標楷體"/>
          <w:b/>
          <w:bCs/>
          <w:color w:val="000000"/>
          <w:kern w:val="0"/>
        </w:rPr>
        <w:t>3</w:t>
      </w:r>
      <w:r>
        <w:rPr>
          <w:rFonts w:eastAsia="標楷體"/>
          <w:b/>
          <w:bCs/>
          <w:color w:val="000000"/>
          <w:kern w:val="0"/>
        </w:rPr>
        <w:t>分鐘</w:t>
      </w:r>
      <w:r>
        <w:rPr>
          <w:rFonts w:eastAsia="標楷體"/>
          <w:bCs/>
          <w:color w:val="000000"/>
          <w:kern w:val="0"/>
        </w:rPr>
        <w:t>內為限，拍攝工具與影片</w:t>
      </w:r>
      <w:proofErr w:type="gramStart"/>
      <w:r>
        <w:rPr>
          <w:rFonts w:eastAsia="標楷體"/>
          <w:bCs/>
          <w:color w:val="000000"/>
          <w:kern w:val="0"/>
        </w:rPr>
        <w:t>類型均不限</w:t>
      </w:r>
      <w:proofErr w:type="gramEnd"/>
      <w:r>
        <w:rPr>
          <w:rFonts w:eastAsia="標楷體"/>
          <w:bCs/>
          <w:color w:val="000000"/>
          <w:kern w:val="0"/>
        </w:rPr>
        <w:t>，可以是文字、圖片、動畫、數位影音等皆可。</w:t>
      </w:r>
    </w:p>
    <w:p w14:paraId="29C70089" w14:textId="77777777" w:rsidR="003226A4" w:rsidRDefault="00BA4A13">
      <w:pPr>
        <w:widowControl/>
        <w:spacing w:line="400" w:lineRule="exact"/>
        <w:ind w:left="879" w:hanging="397"/>
        <w:jc w:val="both"/>
        <w:rPr>
          <w:rFonts w:eastAsia="標楷體"/>
          <w:bCs/>
          <w:color w:val="000000"/>
          <w:kern w:val="0"/>
        </w:rPr>
      </w:pPr>
      <w:r>
        <w:rPr>
          <w:rFonts w:eastAsia="標楷體"/>
          <w:bCs/>
          <w:color w:val="000000"/>
          <w:kern w:val="0"/>
        </w:rPr>
        <w:t>(</w:t>
      </w:r>
      <w:r>
        <w:rPr>
          <w:rFonts w:eastAsia="標楷體"/>
          <w:bCs/>
          <w:color w:val="000000"/>
          <w:kern w:val="0"/>
        </w:rPr>
        <w:t>三</w:t>
      </w:r>
      <w:r>
        <w:rPr>
          <w:rFonts w:eastAsia="標楷體"/>
          <w:bCs/>
          <w:color w:val="000000"/>
          <w:kern w:val="0"/>
        </w:rPr>
        <w:t>)</w:t>
      </w:r>
      <w:r>
        <w:rPr>
          <w:rFonts w:eastAsia="標楷體"/>
          <w:bCs/>
          <w:color w:val="000000"/>
          <w:kern w:val="0"/>
        </w:rPr>
        <w:t>所有影像及配樂需為原創作品或其他合法取得授權之影音，或選用「創用</w:t>
      </w:r>
      <w:r>
        <w:rPr>
          <w:rFonts w:eastAsia="標楷體"/>
          <w:bCs/>
          <w:color w:val="000000"/>
          <w:kern w:val="0"/>
        </w:rPr>
        <w:t>CC</w:t>
      </w:r>
      <w:r>
        <w:rPr>
          <w:rFonts w:eastAsia="標楷體"/>
          <w:bCs/>
          <w:color w:val="000000"/>
          <w:kern w:val="0"/>
        </w:rPr>
        <w:t>」授權音樂。若有涉及相關法律責任，悉由參賽者或團隊自行負擔法律責任，與主辦單位無關。</w:t>
      </w:r>
    </w:p>
    <w:p w14:paraId="526C486F" w14:textId="77777777" w:rsidR="003226A4" w:rsidRDefault="00BA4A13">
      <w:pPr>
        <w:widowControl/>
        <w:spacing w:line="400" w:lineRule="exact"/>
        <w:ind w:left="480"/>
        <w:jc w:val="both"/>
        <w:rPr>
          <w:rFonts w:eastAsia="標楷體"/>
          <w:bCs/>
          <w:color w:val="000000"/>
          <w:kern w:val="0"/>
        </w:rPr>
      </w:pPr>
      <w:r>
        <w:rPr>
          <w:rFonts w:eastAsia="標楷體"/>
          <w:bCs/>
          <w:color w:val="000000"/>
          <w:kern w:val="0"/>
        </w:rPr>
        <w:t>(</w:t>
      </w:r>
      <w:r>
        <w:rPr>
          <w:rFonts w:eastAsia="標楷體"/>
          <w:bCs/>
          <w:color w:val="000000"/>
          <w:kern w:val="0"/>
        </w:rPr>
        <w:t>四</w:t>
      </w:r>
      <w:r>
        <w:rPr>
          <w:rFonts w:eastAsia="標楷體"/>
          <w:bCs/>
          <w:color w:val="000000"/>
          <w:kern w:val="0"/>
        </w:rPr>
        <w:t>)</w:t>
      </w:r>
      <w:r>
        <w:rPr>
          <w:rFonts w:eastAsia="標楷體"/>
          <w:bCs/>
          <w:color w:val="000000"/>
          <w:kern w:val="0"/>
        </w:rPr>
        <w:t>參賽作品應為原創並未曾用於商業用途，或是參與其他比賽。</w:t>
      </w:r>
    </w:p>
    <w:p w14:paraId="1F239ACD" w14:textId="77777777" w:rsidR="003226A4" w:rsidRDefault="00BA4A13">
      <w:pPr>
        <w:pStyle w:val="aa"/>
        <w:widowControl/>
        <w:numPr>
          <w:ilvl w:val="0"/>
          <w:numId w:val="5"/>
        </w:numPr>
        <w:spacing w:line="400" w:lineRule="exact"/>
        <w:jc w:val="both"/>
        <w:rPr>
          <w:rFonts w:eastAsia="標楷體"/>
          <w:bCs/>
          <w:color w:val="000000"/>
          <w:kern w:val="0"/>
        </w:rPr>
      </w:pPr>
      <w:r>
        <w:rPr>
          <w:rFonts w:eastAsia="標楷體"/>
          <w:bCs/>
          <w:color w:val="000000"/>
          <w:kern w:val="0"/>
        </w:rPr>
        <w:t>評審方式：</w:t>
      </w:r>
    </w:p>
    <w:p w14:paraId="33F66119" w14:textId="77777777" w:rsidR="003226A4" w:rsidRDefault="00BA4A13">
      <w:pPr>
        <w:pStyle w:val="a4"/>
        <w:numPr>
          <w:ilvl w:val="0"/>
          <w:numId w:val="6"/>
        </w:numPr>
        <w:spacing w:line="400" w:lineRule="exact"/>
        <w:jc w:val="both"/>
        <w:rPr>
          <w:color w:val="000000"/>
          <w:sz w:val="24"/>
          <w:szCs w:val="24"/>
        </w:rPr>
      </w:pPr>
      <w:r>
        <w:rPr>
          <w:color w:val="000000"/>
          <w:sz w:val="24"/>
          <w:szCs w:val="24"/>
        </w:rPr>
        <w:t>內容審查：由資訊科技學科中心聘請相關學者專家進行評審。</w:t>
      </w:r>
    </w:p>
    <w:p w14:paraId="0DF7BF85" w14:textId="77777777" w:rsidR="003226A4" w:rsidRDefault="00BA4A13">
      <w:pPr>
        <w:pStyle w:val="a4"/>
        <w:numPr>
          <w:ilvl w:val="0"/>
          <w:numId w:val="6"/>
        </w:numPr>
        <w:spacing w:line="400" w:lineRule="exact"/>
        <w:ind w:left="936" w:hanging="454"/>
        <w:jc w:val="both"/>
        <w:rPr>
          <w:color w:val="000000"/>
          <w:sz w:val="24"/>
          <w:szCs w:val="24"/>
        </w:rPr>
      </w:pPr>
      <w:r>
        <w:rPr>
          <w:color w:val="000000"/>
          <w:sz w:val="24"/>
          <w:szCs w:val="24"/>
        </w:rPr>
        <w:t>得獎作品：皆放置「普通型高級中等學校學科資源平</w:t>
      </w:r>
      <w:proofErr w:type="gramStart"/>
      <w:r>
        <w:rPr>
          <w:color w:val="000000"/>
          <w:sz w:val="24"/>
          <w:szCs w:val="24"/>
        </w:rPr>
        <w:t>臺</w:t>
      </w:r>
      <w:proofErr w:type="gramEnd"/>
      <w:r>
        <w:rPr>
          <w:color w:val="000000"/>
          <w:sz w:val="24"/>
          <w:szCs w:val="24"/>
        </w:rPr>
        <w:t>網站」供全國資訊教師參考瀏覽。</w:t>
      </w:r>
    </w:p>
    <w:p w14:paraId="747B1712" w14:textId="77777777" w:rsidR="003226A4" w:rsidRDefault="00BA4A13">
      <w:pPr>
        <w:pStyle w:val="a4"/>
        <w:numPr>
          <w:ilvl w:val="0"/>
          <w:numId w:val="6"/>
        </w:numPr>
        <w:spacing w:line="400" w:lineRule="exact"/>
        <w:jc w:val="both"/>
        <w:rPr>
          <w:color w:val="000000"/>
          <w:sz w:val="24"/>
          <w:szCs w:val="24"/>
        </w:rPr>
      </w:pPr>
      <w:r>
        <w:rPr>
          <w:color w:val="000000"/>
          <w:sz w:val="24"/>
          <w:szCs w:val="24"/>
        </w:rPr>
        <w:t>評審項目：</w:t>
      </w:r>
    </w:p>
    <w:tbl>
      <w:tblPr>
        <w:tblW w:w="7902" w:type="dxa"/>
        <w:tblCellMar>
          <w:left w:w="10" w:type="dxa"/>
          <w:right w:w="10" w:type="dxa"/>
        </w:tblCellMar>
        <w:tblLook w:val="0000" w:firstRow="0" w:lastRow="0" w:firstColumn="0" w:lastColumn="0" w:noHBand="0" w:noVBand="0"/>
      </w:tblPr>
      <w:tblGrid>
        <w:gridCol w:w="2271"/>
        <w:gridCol w:w="4572"/>
        <w:gridCol w:w="1059"/>
      </w:tblGrid>
      <w:tr w:rsidR="003226A4" w14:paraId="6C6AFF3E" w14:textId="77777777">
        <w:tblPrEx>
          <w:tblCellMar>
            <w:top w:w="0" w:type="dxa"/>
            <w:bottom w:w="0" w:type="dxa"/>
          </w:tblCellMar>
        </w:tblPrEx>
        <w:trPr>
          <w:trHeight w:val="436"/>
        </w:trPr>
        <w:tc>
          <w:tcPr>
            <w:tcW w:w="2271" w:type="dxa"/>
            <w:tcBorders>
              <w:top w:val="single" w:sz="12" w:space="0" w:color="000000"/>
              <w:left w:val="single" w:sz="12"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313111DD" w14:textId="77777777" w:rsidR="003226A4" w:rsidRDefault="00BA4A13">
            <w:pPr>
              <w:widowControl/>
              <w:jc w:val="center"/>
            </w:pPr>
            <w:r>
              <w:rPr>
                <w:rFonts w:eastAsia="標楷體"/>
                <w:b/>
                <w:bCs/>
                <w:color w:val="000000"/>
                <w:kern w:val="0"/>
              </w:rPr>
              <w:t>評審項目</w:t>
            </w:r>
          </w:p>
        </w:tc>
        <w:tc>
          <w:tcPr>
            <w:tcW w:w="4572" w:type="dxa"/>
            <w:tcBorders>
              <w:top w:val="single" w:sz="12"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42871CBB" w14:textId="77777777" w:rsidR="003226A4" w:rsidRDefault="00BA4A13">
            <w:pPr>
              <w:widowControl/>
              <w:jc w:val="center"/>
              <w:rPr>
                <w:rFonts w:eastAsia="標楷體"/>
                <w:b/>
                <w:bCs/>
                <w:color w:val="000000"/>
                <w:kern w:val="0"/>
              </w:rPr>
            </w:pPr>
            <w:r>
              <w:rPr>
                <w:rFonts w:eastAsia="標楷體"/>
                <w:b/>
                <w:bCs/>
                <w:color w:val="000000"/>
                <w:kern w:val="0"/>
              </w:rPr>
              <w:t>內容說明</w:t>
            </w:r>
          </w:p>
        </w:tc>
        <w:tc>
          <w:tcPr>
            <w:tcW w:w="1059" w:type="dxa"/>
            <w:tcBorders>
              <w:top w:val="single" w:sz="12" w:space="0" w:color="000000"/>
              <w:left w:val="single" w:sz="4" w:space="0" w:color="000000"/>
              <w:bottom w:val="double" w:sz="4" w:space="0" w:color="000000"/>
              <w:right w:val="single" w:sz="12" w:space="0" w:color="000000"/>
            </w:tcBorders>
            <w:shd w:val="clear" w:color="auto" w:fill="D9D9D9"/>
            <w:tcMar>
              <w:top w:w="0" w:type="dxa"/>
              <w:left w:w="108" w:type="dxa"/>
              <w:bottom w:w="0" w:type="dxa"/>
              <w:right w:w="108" w:type="dxa"/>
            </w:tcMar>
            <w:vAlign w:val="center"/>
          </w:tcPr>
          <w:p w14:paraId="54661CC8" w14:textId="77777777" w:rsidR="003226A4" w:rsidRDefault="00BA4A13">
            <w:pPr>
              <w:widowControl/>
              <w:jc w:val="center"/>
              <w:rPr>
                <w:rFonts w:eastAsia="標楷體"/>
                <w:b/>
                <w:bCs/>
                <w:color w:val="000000"/>
                <w:kern w:val="0"/>
              </w:rPr>
            </w:pPr>
            <w:r>
              <w:rPr>
                <w:rFonts w:eastAsia="標楷體"/>
                <w:b/>
                <w:bCs/>
                <w:color w:val="000000"/>
                <w:kern w:val="0"/>
              </w:rPr>
              <w:t>百分比</w:t>
            </w:r>
          </w:p>
        </w:tc>
      </w:tr>
      <w:tr w:rsidR="003226A4" w14:paraId="6BD79431" w14:textId="77777777">
        <w:tblPrEx>
          <w:tblCellMar>
            <w:top w:w="0" w:type="dxa"/>
            <w:bottom w:w="0" w:type="dxa"/>
          </w:tblCellMar>
        </w:tblPrEx>
        <w:trPr>
          <w:trHeight w:val="436"/>
        </w:trPr>
        <w:tc>
          <w:tcPr>
            <w:tcW w:w="2271" w:type="dxa"/>
            <w:tcBorders>
              <w:top w:val="doub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CEDE84" w14:textId="77777777" w:rsidR="003226A4" w:rsidRDefault="00BA4A13">
            <w:pPr>
              <w:widowControl/>
              <w:snapToGrid w:val="0"/>
            </w:pPr>
            <w:r>
              <w:rPr>
                <w:rFonts w:ascii="標楷體" w:eastAsia="標楷體" w:hAnsi="標楷體"/>
                <w:b/>
                <w:color w:val="000000"/>
              </w:rPr>
              <w:t>主題符合性</w:t>
            </w:r>
          </w:p>
        </w:tc>
        <w:tc>
          <w:tcPr>
            <w:tcW w:w="4572"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B447F" w14:textId="77777777" w:rsidR="003226A4" w:rsidRDefault="00BA4A13">
            <w:pPr>
              <w:pStyle w:val="aa"/>
              <w:widowControl/>
              <w:numPr>
                <w:ilvl w:val="0"/>
                <w:numId w:val="7"/>
              </w:numPr>
              <w:snapToGrid w:val="0"/>
              <w:rPr>
                <w:rFonts w:eastAsia="標楷體"/>
                <w:color w:val="000000"/>
                <w:kern w:val="0"/>
              </w:rPr>
            </w:pPr>
            <w:r>
              <w:rPr>
                <w:rFonts w:eastAsia="標楷體"/>
                <w:color w:val="000000"/>
                <w:kern w:val="0"/>
              </w:rPr>
              <w:t>比賽作品對</w:t>
            </w:r>
            <w:proofErr w:type="gramStart"/>
            <w:r>
              <w:rPr>
                <w:rFonts w:eastAsia="標楷體"/>
                <w:color w:val="000000"/>
                <w:kern w:val="0"/>
              </w:rPr>
              <w:t>媒體識讀的</w:t>
            </w:r>
            <w:proofErr w:type="gramEnd"/>
            <w:r>
              <w:rPr>
                <w:rFonts w:eastAsia="標楷體"/>
                <w:color w:val="000000"/>
                <w:kern w:val="0"/>
              </w:rPr>
              <w:t>詮釋。</w:t>
            </w:r>
          </w:p>
          <w:p w14:paraId="62BF8E1B" w14:textId="77777777" w:rsidR="003226A4" w:rsidRDefault="00BA4A13">
            <w:pPr>
              <w:pStyle w:val="aa"/>
              <w:widowControl/>
              <w:numPr>
                <w:ilvl w:val="0"/>
                <w:numId w:val="7"/>
              </w:numPr>
              <w:snapToGrid w:val="0"/>
              <w:rPr>
                <w:rFonts w:eastAsia="標楷體"/>
                <w:color w:val="000000"/>
                <w:kern w:val="0"/>
              </w:rPr>
            </w:pPr>
            <w:r>
              <w:rPr>
                <w:rFonts w:eastAsia="標楷體"/>
                <w:color w:val="000000"/>
                <w:kern w:val="0"/>
              </w:rPr>
              <w:t>作品內容緊扣主題等。</w:t>
            </w:r>
          </w:p>
          <w:p w14:paraId="69BB9712" w14:textId="77777777" w:rsidR="003226A4" w:rsidRDefault="00BA4A13">
            <w:pPr>
              <w:pStyle w:val="aa"/>
              <w:widowControl/>
              <w:numPr>
                <w:ilvl w:val="0"/>
                <w:numId w:val="7"/>
              </w:numPr>
              <w:snapToGrid w:val="0"/>
              <w:rPr>
                <w:rFonts w:eastAsia="標楷體"/>
                <w:color w:val="000000"/>
                <w:kern w:val="0"/>
              </w:rPr>
            </w:pPr>
            <w:r>
              <w:rPr>
                <w:rFonts w:eastAsia="標楷體"/>
                <w:color w:val="000000"/>
                <w:kern w:val="0"/>
              </w:rPr>
              <w:t>作品方案評估等。</w:t>
            </w:r>
          </w:p>
        </w:tc>
        <w:tc>
          <w:tcPr>
            <w:tcW w:w="1059" w:type="dxa"/>
            <w:tcBorders>
              <w:top w:val="doub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C9F71A4" w14:textId="77777777" w:rsidR="003226A4" w:rsidRDefault="00BA4A13">
            <w:pPr>
              <w:widowControl/>
              <w:snapToGrid w:val="0"/>
              <w:jc w:val="center"/>
            </w:pPr>
            <w:r>
              <w:rPr>
                <w:color w:val="000000"/>
              </w:rPr>
              <w:t>50%</w:t>
            </w:r>
          </w:p>
        </w:tc>
      </w:tr>
      <w:tr w:rsidR="003226A4" w14:paraId="2D0E87C5" w14:textId="77777777">
        <w:tblPrEx>
          <w:tblCellMar>
            <w:top w:w="0" w:type="dxa"/>
            <w:bottom w:w="0" w:type="dxa"/>
          </w:tblCellMar>
        </w:tblPrEx>
        <w:trPr>
          <w:trHeight w:val="436"/>
        </w:trPr>
        <w:tc>
          <w:tcPr>
            <w:tcW w:w="227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D000E" w14:textId="77777777" w:rsidR="003226A4" w:rsidRDefault="00BA4A13">
            <w:pPr>
              <w:widowControl/>
              <w:snapToGrid w:val="0"/>
            </w:pPr>
            <w:r>
              <w:rPr>
                <w:rFonts w:ascii="標楷體" w:eastAsia="標楷體" w:hAnsi="標楷體"/>
                <w:b/>
                <w:color w:val="000000"/>
              </w:rPr>
              <w:t>創意性</w:t>
            </w:r>
          </w:p>
        </w:tc>
        <w:tc>
          <w:tcPr>
            <w:tcW w:w="4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7F46D" w14:textId="77777777" w:rsidR="003226A4" w:rsidRDefault="00BA4A13">
            <w:pPr>
              <w:widowControl/>
              <w:snapToGrid w:val="0"/>
              <w:rPr>
                <w:rFonts w:eastAsia="標楷體"/>
                <w:color w:val="000000"/>
                <w:kern w:val="0"/>
              </w:rPr>
            </w:pPr>
            <w:r>
              <w:rPr>
                <w:rFonts w:eastAsia="標楷體"/>
                <w:color w:val="000000"/>
                <w:kern w:val="0"/>
              </w:rPr>
              <w:t>作品內容完整度與原創程度及新穎性。</w:t>
            </w:r>
          </w:p>
        </w:tc>
        <w:tc>
          <w:tcPr>
            <w:tcW w:w="105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1C8BD2F" w14:textId="77777777" w:rsidR="003226A4" w:rsidRDefault="00BA4A13">
            <w:pPr>
              <w:widowControl/>
              <w:snapToGrid w:val="0"/>
              <w:jc w:val="center"/>
              <w:rPr>
                <w:rFonts w:eastAsia="標楷體"/>
                <w:color w:val="000000"/>
                <w:kern w:val="0"/>
              </w:rPr>
            </w:pPr>
            <w:r>
              <w:rPr>
                <w:rFonts w:eastAsia="標楷體"/>
                <w:color w:val="000000"/>
                <w:kern w:val="0"/>
              </w:rPr>
              <w:t>30%</w:t>
            </w:r>
          </w:p>
        </w:tc>
      </w:tr>
      <w:tr w:rsidR="003226A4" w14:paraId="470A547B" w14:textId="77777777">
        <w:tblPrEx>
          <w:tblCellMar>
            <w:top w:w="0" w:type="dxa"/>
            <w:bottom w:w="0" w:type="dxa"/>
          </w:tblCellMar>
        </w:tblPrEx>
        <w:trPr>
          <w:trHeight w:val="460"/>
        </w:trPr>
        <w:tc>
          <w:tcPr>
            <w:tcW w:w="2271"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17B6649" w14:textId="77777777" w:rsidR="003226A4" w:rsidRDefault="00BA4A13">
            <w:pPr>
              <w:widowControl/>
              <w:snapToGrid w:val="0"/>
            </w:pPr>
            <w:r>
              <w:rPr>
                <w:rFonts w:ascii="標楷體" w:eastAsia="標楷體" w:hAnsi="標楷體"/>
                <w:b/>
                <w:color w:val="000000"/>
              </w:rPr>
              <w:t>影像技術</w:t>
            </w:r>
            <w:r>
              <w:rPr>
                <w:rFonts w:ascii="標楷體" w:eastAsia="標楷體" w:hAnsi="標楷體"/>
                <w:b/>
                <w:color w:val="000000"/>
              </w:rPr>
              <w:t>(</w:t>
            </w:r>
            <w:r>
              <w:rPr>
                <w:rFonts w:ascii="標楷體" w:eastAsia="標楷體" w:hAnsi="標楷體"/>
                <w:b/>
                <w:color w:val="000000"/>
              </w:rPr>
              <w:t>含字幕</w:t>
            </w:r>
            <w:r>
              <w:rPr>
                <w:rFonts w:ascii="標楷體" w:eastAsia="標楷體" w:hAnsi="標楷體"/>
                <w:b/>
                <w:color w:val="000000"/>
              </w:rPr>
              <w:t>)</w:t>
            </w:r>
          </w:p>
        </w:tc>
        <w:tc>
          <w:tcPr>
            <w:tcW w:w="4572"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60FD092" w14:textId="77777777" w:rsidR="003226A4" w:rsidRDefault="00BA4A13">
            <w:pPr>
              <w:widowControl/>
              <w:snapToGrid w:val="0"/>
              <w:rPr>
                <w:rFonts w:eastAsia="標楷體"/>
                <w:color w:val="000000"/>
                <w:kern w:val="0"/>
              </w:rPr>
            </w:pPr>
            <w:r>
              <w:rPr>
                <w:rFonts w:eastAsia="標楷體"/>
                <w:color w:val="000000"/>
                <w:kern w:val="0"/>
              </w:rPr>
              <w:t>作品本身拍攝及剪輯的呈現</w:t>
            </w:r>
            <w:r>
              <w:rPr>
                <w:rFonts w:eastAsia="標楷體"/>
                <w:color w:val="000000"/>
                <w:kern w:val="0"/>
              </w:rPr>
              <w:t>(</w:t>
            </w:r>
            <w:r>
              <w:rPr>
                <w:rFonts w:eastAsia="標楷體"/>
                <w:color w:val="000000"/>
                <w:kern w:val="0"/>
              </w:rPr>
              <w:t>如字幕、旁白、配樂等</w:t>
            </w:r>
            <w:r>
              <w:rPr>
                <w:rFonts w:eastAsia="標楷體"/>
                <w:color w:val="000000"/>
                <w:kern w:val="0"/>
              </w:rPr>
              <w:t>)</w:t>
            </w:r>
            <w:r>
              <w:rPr>
                <w:rFonts w:eastAsia="標楷體"/>
                <w:color w:val="000000"/>
                <w:kern w:val="0"/>
              </w:rPr>
              <w:t>、拍攝技巧、時間精</w:t>
            </w:r>
            <w:proofErr w:type="gramStart"/>
            <w:r>
              <w:rPr>
                <w:rFonts w:eastAsia="標楷體"/>
                <w:color w:val="000000"/>
                <w:kern w:val="0"/>
              </w:rPr>
              <w:t>準度掌</w:t>
            </w:r>
            <w:proofErr w:type="gramEnd"/>
            <w:r>
              <w:rPr>
                <w:rFonts w:eastAsia="標楷體"/>
                <w:color w:val="000000"/>
                <w:kern w:val="0"/>
              </w:rPr>
              <w:t>控。</w:t>
            </w:r>
          </w:p>
        </w:tc>
        <w:tc>
          <w:tcPr>
            <w:tcW w:w="1059"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7C1208A" w14:textId="77777777" w:rsidR="003226A4" w:rsidRDefault="00BA4A13">
            <w:pPr>
              <w:widowControl/>
              <w:snapToGrid w:val="0"/>
              <w:jc w:val="center"/>
              <w:rPr>
                <w:rFonts w:eastAsia="標楷體"/>
                <w:color w:val="000000"/>
                <w:kern w:val="0"/>
              </w:rPr>
            </w:pPr>
            <w:r>
              <w:rPr>
                <w:rFonts w:eastAsia="標楷體"/>
                <w:color w:val="000000"/>
                <w:kern w:val="0"/>
              </w:rPr>
              <w:t>20%</w:t>
            </w:r>
          </w:p>
        </w:tc>
      </w:tr>
    </w:tbl>
    <w:p w14:paraId="7257C062" w14:textId="77777777" w:rsidR="003226A4" w:rsidRDefault="003226A4">
      <w:pPr>
        <w:pStyle w:val="a4"/>
        <w:spacing w:line="400" w:lineRule="exact"/>
        <w:jc w:val="both"/>
        <w:rPr>
          <w:color w:val="000000"/>
          <w:sz w:val="24"/>
          <w:szCs w:val="24"/>
        </w:rPr>
      </w:pPr>
    </w:p>
    <w:p w14:paraId="2B7C574E" w14:textId="77777777" w:rsidR="003226A4" w:rsidRDefault="003226A4">
      <w:pPr>
        <w:pStyle w:val="a4"/>
        <w:spacing w:line="400" w:lineRule="exact"/>
        <w:jc w:val="both"/>
        <w:rPr>
          <w:color w:val="000000"/>
          <w:sz w:val="24"/>
          <w:szCs w:val="24"/>
        </w:rPr>
      </w:pPr>
    </w:p>
    <w:p w14:paraId="5C2E0DCC" w14:textId="77777777" w:rsidR="003226A4" w:rsidRDefault="003226A4">
      <w:pPr>
        <w:pStyle w:val="a4"/>
        <w:spacing w:line="400" w:lineRule="exact"/>
        <w:jc w:val="both"/>
        <w:rPr>
          <w:color w:val="000000"/>
          <w:sz w:val="24"/>
          <w:szCs w:val="24"/>
        </w:rPr>
      </w:pPr>
    </w:p>
    <w:p w14:paraId="6DD4295E" w14:textId="77777777" w:rsidR="003226A4" w:rsidRDefault="003226A4">
      <w:pPr>
        <w:pStyle w:val="a4"/>
        <w:spacing w:line="400" w:lineRule="exact"/>
        <w:jc w:val="both"/>
        <w:rPr>
          <w:color w:val="000000"/>
          <w:sz w:val="24"/>
          <w:szCs w:val="24"/>
        </w:rPr>
      </w:pPr>
    </w:p>
    <w:p w14:paraId="7F43E851" w14:textId="77777777" w:rsidR="003226A4" w:rsidRDefault="003226A4">
      <w:pPr>
        <w:pStyle w:val="a4"/>
        <w:spacing w:line="400" w:lineRule="exact"/>
        <w:jc w:val="both"/>
        <w:rPr>
          <w:color w:val="000000"/>
          <w:sz w:val="24"/>
          <w:szCs w:val="24"/>
        </w:rPr>
      </w:pPr>
    </w:p>
    <w:p w14:paraId="6B345E4A" w14:textId="77777777" w:rsidR="003226A4" w:rsidRDefault="00BA4A13">
      <w:pPr>
        <w:pStyle w:val="a4"/>
        <w:numPr>
          <w:ilvl w:val="0"/>
          <w:numId w:val="6"/>
        </w:numPr>
        <w:spacing w:before="180" w:line="400" w:lineRule="exact"/>
        <w:ind w:left="873" w:hanging="391"/>
        <w:jc w:val="both"/>
      </w:pPr>
      <w:r>
        <w:rPr>
          <w:color w:val="000000"/>
          <w:sz w:val="24"/>
          <w:szCs w:val="24"/>
        </w:rPr>
        <w:t>獎勵方式：</w:t>
      </w:r>
      <w:r>
        <w:rPr>
          <w:color w:val="000000"/>
          <w:sz w:val="22"/>
          <w:szCs w:val="24"/>
        </w:rPr>
        <w:t>(</w:t>
      </w:r>
      <w:r>
        <w:rPr>
          <w:color w:val="000000"/>
          <w:sz w:val="22"/>
          <w:szCs w:val="24"/>
        </w:rPr>
        <w:t>若作品水準或件數不足，評審可視情況調整名額或予以從缺</w:t>
      </w:r>
      <w:r>
        <w:rPr>
          <w:color w:val="000000"/>
          <w:sz w:val="22"/>
          <w:szCs w:val="24"/>
        </w:rPr>
        <w:t>)</w:t>
      </w:r>
    </w:p>
    <w:tbl>
      <w:tblPr>
        <w:tblW w:w="8129" w:type="dxa"/>
        <w:tblCellMar>
          <w:left w:w="10" w:type="dxa"/>
          <w:right w:w="10" w:type="dxa"/>
        </w:tblCellMar>
        <w:tblLook w:val="0000" w:firstRow="0" w:lastRow="0" w:firstColumn="0" w:lastColumn="0" w:noHBand="0" w:noVBand="0"/>
      </w:tblPr>
      <w:tblGrid>
        <w:gridCol w:w="1076"/>
        <w:gridCol w:w="1076"/>
        <w:gridCol w:w="5977"/>
      </w:tblGrid>
      <w:tr w:rsidR="003226A4" w14:paraId="6FCAEE8D" w14:textId="77777777">
        <w:tblPrEx>
          <w:tblCellMar>
            <w:top w:w="0" w:type="dxa"/>
            <w:bottom w:w="0" w:type="dxa"/>
          </w:tblCellMar>
        </w:tblPrEx>
        <w:trPr>
          <w:trHeight w:val="400"/>
        </w:trPr>
        <w:tc>
          <w:tcPr>
            <w:tcW w:w="1076" w:type="dxa"/>
            <w:tcBorders>
              <w:top w:val="single" w:sz="12" w:space="0" w:color="000000"/>
              <w:left w:val="single" w:sz="12"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53122841" w14:textId="77777777" w:rsidR="003226A4" w:rsidRDefault="00BA4A13">
            <w:pPr>
              <w:widowControl/>
              <w:jc w:val="center"/>
            </w:pPr>
            <w:r>
              <w:rPr>
                <w:rFonts w:eastAsia="標楷體"/>
                <w:b/>
                <w:bCs/>
                <w:color w:val="000000"/>
                <w:kern w:val="0"/>
              </w:rPr>
              <w:t>獎</w:t>
            </w:r>
            <w:r>
              <w:rPr>
                <w:rFonts w:eastAsia="標楷體"/>
                <w:b/>
                <w:bCs/>
                <w:color w:val="000000"/>
                <w:kern w:val="0"/>
              </w:rPr>
              <w:t xml:space="preserve">  </w:t>
            </w:r>
            <w:r>
              <w:rPr>
                <w:rFonts w:eastAsia="標楷體"/>
                <w:b/>
                <w:bCs/>
                <w:color w:val="000000"/>
                <w:kern w:val="0"/>
              </w:rPr>
              <w:t>項</w:t>
            </w:r>
          </w:p>
        </w:tc>
        <w:tc>
          <w:tcPr>
            <w:tcW w:w="1076" w:type="dxa"/>
            <w:tcBorders>
              <w:top w:val="single" w:sz="12"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7A9F2AB0" w14:textId="77777777" w:rsidR="003226A4" w:rsidRDefault="00BA4A13">
            <w:pPr>
              <w:widowControl/>
              <w:jc w:val="center"/>
              <w:rPr>
                <w:rFonts w:eastAsia="標楷體"/>
                <w:b/>
                <w:bCs/>
                <w:color w:val="000000"/>
                <w:kern w:val="0"/>
              </w:rPr>
            </w:pPr>
            <w:r>
              <w:rPr>
                <w:rFonts w:eastAsia="標楷體"/>
                <w:b/>
                <w:bCs/>
                <w:color w:val="000000"/>
                <w:kern w:val="0"/>
              </w:rPr>
              <w:t>件</w:t>
            </w:r>
            <w:r>
              <w:rPr>
                <w:rFonts w:eastAsia="標楷體"/>
                <w:b/>
                <w:bCs/>
                <w:color w:val="000000"/>
                <w:kern w:val="0"/>
              </w:rPr>
              <w:t xml:space="preserve">  </w:t>
            </w:r>
            <w:r>
              <w:rPr>
                <w:rFonts w:eastAsia="標楷體"/>
                <w:b/>
                <w:bCs/>
                <w:color w:val="000000"/>
                <w:kern w:val="0"/>
              </w:rPr>
              <w:t>數</w:t>
            </w:r>
          </w:p>
        </w:tc>
        <w:tc>
          <w:tcPr>
            <w:tcW w:w="5977" w:type="dxa"/>
            <w:tcBorders>
              <w:top w:val="single" w:sz="12" w:space="0" w:color="000000"/>
              <w:left w:val="single" w:sz="4" w:space="0" w:color="000000"/>
              <w:bottom w:val="double" w:sz="4" w:space="0" w:color="000000"/>
              <w:right w:val="single" w:sz="12" w:space="0" w:color="000000"/>
            </w:tcBorders>
            <w:shd w:val="clear" w:color="auto" w:fill="D9D9D9"/>
            <w:tcMar>
              <w:top w:w="0" w:type="dxa"/>
              <w:left w:w="108" w:type="dxa"/>
              <w:bottom w:w="0" w:type="dxa"/>
              <w:right w:w="108" w:type="dxa"/>
            </w:tcMar>
            <w:vAlign w:val="center"/>
          </w:tcPr>
          <w:p w14:paraId="4735A36A" w14:textId="77777777" w:rsidR="003226A4" w:rsidRDefault="00BA4A13">
            <w:pPr>
              <w:widowControl/>
              <w:jc w:val="center"/>
              <w:rPr>
                <w:rFonts w:eastAsia="標楷體"/>
                <w:b/>
                <w:bCs/>
                <w:color w:val="000000"/>
                <w:kern w:val="0"/>
              </w:rPr>
            </w:pPr>
            <w:r>
              <w:rPr>
                <w:rFonts w:eastAsia="標楷體"/>
                <w:b/>
                <w:bCs/>
                <w:color w:val="000000"/>
                <w:kern w:val="0"/>
              </w:rPr>
              <w:t>獎勵說明</w:t>
            </w:r>
          </w:p>
        </w:tc>
      </w:tr>
      <w:tr w:rsidR="003226A4" w14:paraId="30E4C586" w14:textId="77777777">
        <w:tblPrEx>
          <w:tblCellMar>
            <w:top w:w="0" w:type="dxa"/>
            <w:bottom w:w="0" w:type="dxa"/>
          </w:tblCellMar>
        </w:tblPrEx>
        <w:trPr>
          <w:trHeight w:val="400"/>
        </w:trPr>
        <w:tc>
          <w:tcPr>
            <w:tcW w:w="1076" w:type="dxa"/>
            <w:tcBorders>
              <w:top w:val="doub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2E7748" w14:textId="77777777" w:rsidR="003226A4" w:rsidRDefault="00BA4A13">
            <w:pPr>
              <w:widowControl/>
              <w:snapToGrid w:val="0"/>
              <w:jc w:val="center"/>
            </w:pPr>
            <w:r>
              <w:rPr>
                <w:rFonts w:eastAsia="標楷體"/>
                <w:color w:val="000000"/>
                <w:kern w:val="0"/>
              </w:rPr>
              <w:t>特優</w:t>
            </w:r>
          </w:p>
        </w:tc>
        <w:tc>
          <w:tcPr>
            <w:tcW w:w="1076"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2D9E7" w14:textId="77777777" w:rsidR="003226A4" w:rsidRDefault="00BA4A13">
            <w:pPr>
              <w:widowControl/>
              <w:snapToGrid w:val="0"/>
              <w:jc w:val="center"/>
              <w:rPr>
                <w:rFonts w:eastAsia="標楷體"/>
                <w:color w:val="000000"/>
                <w:kern w:val="0"/>
              </w:rPr>
            </w:pPr>
            <w:r>
              <w:rPr>
                <w:rFonts w:eastAsia="標楷體"/>
                <w:color w:val="000000"/>
                <w:kern w:val="0"/>
              </w:rPr>
              <w:t>1</w:t>
            </w:r>
            <w:r>
              <w:rPr>
                <w:rFonts w:eastAsia="標楷體"/>
                <w:color w:val="000000"/>
                <w:kern w:val="0"/>
              </w:rPr>
              <w:t>件</w:t>
            </w:r>
          </w:p>
        </w:tc>
        <w:tc>
          <w:tcPr>
            <w:tcW w:w="5977" w:type="dxa"/>
            <w:tcBorders>
              <w:top w:val="doub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E8E3719" w14:textId="77777777" w:rsidR="003226A4" w:rsidRDefault="00BA4A13">
            <w:pPr>
              <w:widowControl/>
              <w:snapToGrid w:val="0"/>
              <w:rPr>
                <w:rFonts w:eastAsia="標楷體"/>
                <w:color w:val="000000"/>
                <w:kern w:val="0"/>
              </w:rPr>
            </w:pPr>
            <w:r>
              <w:rPr>
                <w:rFonts w:eastAsia="標楷體"/>
                <w:color w:val="000000"/>
                <w:kern w:val="0"/>
              </w:rPr>
              <w:t>資訊科技學科中心獎狀</w:t>
            </w:r>
            <w:r>
              <w:rPr>
                <w:rFonts w:eastAsia="標楷體"/>
                <w:color w:val="000000"/>
                <w:kern w:val="0"/>
              </w:rPr>
              <w:t>1</w:t>
            </w:r>
            <w:r>
              <w:rPr>
                <w:rFonts w:eastAsia="標楷體"/>
                <w:color w:val="000000"/>
                <w:kern w:val="0"/>
              </w:rPr>
              <w:t>紙、獎牌</w:t>
            </w:r>
            <w:r>
              <w:rPr>
                <w:rFonts w:eastAsia="標楷體"/>
                <w:color w:val="000000"/>
                <w:kern w:val="0"/>
              </w:rPr>
              <w:t>1</w:t>
            </w:r>
            <w:r>
              <w:rPr>
                <w:rFonts w:eastAsia="標楷體"/>
                <w:color w:val="000000"/>
                <w:kern w:val="0"/>
              </w:rPr>
              <w:t>面及獎金</w:t>
            </w:r>
            <w:r>
              <w:rPr>
                <w:rFonts w:eastAsia="標楷體"/>
                <w:color w:val="000000"/>
                <w:kern w:val="0"/>
              </w:rPr>
              <w:t>5,000</w:t>
            </w:r>
            <w:r>
              <w:rPr>
                <w:rFonts w:eastAsia="標楷體"/>
                <w:color w:val="000000"/>
                <w:kern w:val="0"/>
              </w:rPr>
              <w:t>元</w:t>
            </w:r>
          </w:p>
        </w:tc>
      </w:tr>
      <w:tr w:rsidR="003226A4" w14:paraId="3D2E44D9" w14:textId="77777777">
        <w:tblPrEx>
          <w:tblCellMar>
            <w:top w:w="0" w:type="dxa"/>
            <w:bottom w:w="0" w:type="dxa"/>
          </w:tblCellMar>
        </w:tblPrEx>
        <w:trPr>
          <w:trHeight w:val="400"/>
        </w:trPr>
        <w:tc>
          <w:tcPr>
            <w:tcW w:w="107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A80DE" w14:textId="77777777" w:rsidR="003226A4" w:rsidRDefault="00BA4A13">
            <w:pPr>
              <w:widowControl/>
              <w:snapToGrid w:val="0"/>
              <w:jc w:val="center"/>
            </w:pPr>
            <w:r>
              <w:rPr>
                <w:rFonts w:eastAsia="標楷體"/>
                <w:color w:val="000000"/>
                <w:kern w:val="0"/>
              </w:rPr>
              <w:t>優等</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EA0AA" w14:textId="77777777" w:rsidR="003226A4" w:rsidRDefault="00BA4A13">
            <w:pPr>
              <w:widowControl/>
              <w:snapToGrid w:val="0"/>
              <w:jc w:val="center"/>
              <w:rPr>
                <w:rFonts w:eastAsia="標楷體"/>
                <w:color w:val="000000"/>
                <w:kern w:val="0"/>
              </w:rPr>
            </w:pPr>
            <w:r>
              <w:rPr>
                <w:rFonts w:eastAsia="標楷體"/>
                <w:color w:val="000000"/>
                <w:kern w:val="0"/>
              </w:rPr>
              <w:t>1</w:t>
            </w:r>
            <w:r>
              <w:rPr>
                <w:rFonts w:eastAsia="標楷體"/>
                <w:color w:val="000000"/>
                <w:kern w:val="0"/>
              </w:rPr>
              <w:t>件</w:t>
            </w:r>
          </w:p>
        </w:tc>
        <w:tc>
          <w:tcPr>
            <w:tcW w:w="597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F564F55" w14:textId="77777777" w:rsidR="003226A4" w:rsidRDefault="00BA4A13">
            <w:pPr>
              <w:widowControl/>
              <w:snapToGrid w:val="0"/>
              <w:rPr>
                <w:rFonts w:eastAsia="標楷體"/>
                <w:color w:val="000000"/>
                <w:kern w:val="0"/>
              </w:rPr>
            </w:pPr>
            <w:r>
              <w:rPr>
                <w:rFonts w:eastAsia="標楷體"/>
                <w:color w:val="000000"/>
                <w:kern w:val="0"/>
              </w:rPr>
              <w:t>資訊科技學科中心獎狀</w:t>
            </w:r>
            <w:r>
              <w:rPr>
                <w:rFonts w:eastAsia="標楷體"/>
                <w:color w:val="000000"/>
                <w:kern w:val="0"/>
              </w:rPr>
              <w:t>1</w:t>
            </w:r>
            <w:r>
              <w:rPr>
                <w:rFonts w:eastAsia="標楷體"/>
                <w:color w:val="000000"/>
                <w:kern w:val="0"/>
              </w:rPr>
              <w:t>紙、獎牌</w:t>
            </w:r>
            <w:r>
              <w:rPr>
                <w:rFonts w:eastAsia="標楷體"/>
                <w:color w:val="000000"/>
                <w:kern w:val="0"/>
              </w:rPr>
              <w:t>1</w:t>
            </w:r>
            <w:r>
              <w:rPr>
                <w:rFonts w:eastAsia="標楷體"/>
                <w:color w:val="000000"/>
                <w:kern w:val="0"/>
              </w:rPr>
              <w:t>面及獎金</w:t>
            </w:r>
            <w:r>
              <w:rPr>
                <w:rFonts w:eastAsia="標楷體"/>
                <w:color w:val="000000"/>
                <w:kern w:val="0"/>
              </w:rPr>
              <w:t>3,000</w:t>
            </w:r>
            <w:r>
              <w:rPr>
                <w:rFonts w:eastAsia="標楷體"/>
                <w:color w:val="000000"/>
                <w:kern w:val="0"/>
              </w:rPr>
              <w:t>元</w:t>
            </w:r>
          </w:p>
        </w:tc>
      </w:tr>
      <w:tr w:rsidR="003226A4" w14:paraId="56F0D6EE" w14:textId="77777777">
        <w:tblPrEx>
          <w:tblCellMar>
            <w:top w:w="0" w:type="dxa"/>
            <w:bottom w:w="0" w:type="dxa"/>
          </w:tblCellMar>
        </w:tblPrEx>
        <w:trPr>
          <w:trHeight w:val="421"/>
        </w:trPr>
        <w:tc>
          <w:tcPr>
            <w:tcW w:w="107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1411EC" w14:textId="77777777" w:rsidR="003226A4" w:rsidRDefault="00BA4A13">
            <w:pPr>
              <w:widowControl/>
              <w:snapToGrid w:val="0"/>
              <w:jc w:val="center"/>
            </w:pPr>
            <w:r>
              <w:rPr>
                <w:rFonts w:eastAsia="標楷體"/>
                <w:color w:val="000000"/>
                <w:kern w:val="0"/>
              </w:rPr>
              <w:t>佳作</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06374" w14:textId="77777777" w:rsidR="003226A4" w:rsidRDefault="00BA4A13">
            <w:pPr>
              <w:widowControl/>
              <w:snapToGrid w:val="0"/>
              <w:jc w:val="center"/>
              <w:rPr>
                <w:rFonts w:eastAsia="標楷體"/>
                <w:color w:val="000000"/>
                <w:kern w:val="0"/>
              </w:rPr>
            </w:pPr>
            <w:r>
              <w:rPr>
                <w:rFonts w:eastAsia="標楷體"/>
                <w:color w:val="000000"/>
                <w:kern w:val="0"/>
              </w:rPr>
              <w:t>2</w:t>
            </w:r>
            <w:r>
              <w:rPr>
                <w:rFonts w:eastAsia="標楷體"/>
                <w:color w:val="000000"/>
                <w:kern w:val="0"/>
              </w:rPr>
              <w:t>件</w:t>
            </w:r>
          </w:p>
        </w:tc>
        <w:tc>
          <w:tcPr>
            <w:tcW w:w="597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DF40F04" w14:textId="77777777" w:rsidR="003226A4" w:rsidRDefault="00BA4A13">
            <w:pPr>
              <w:widowControl/>
              <w:snapToGrid w:val="0"/>
              <w:rPr>
                <w:rFonts w:eastAsia="標楷體"/>
                <w:color w:val="000000"/>
                <w:kern w:val="0"/>
              </w:rPr>
            </w:pPr>
            <w:r>
              <w:rPr>
                <w:rFonts w:eastAsia="標楷體"/>
                <w:color w:val="000000"/>
                <w:kern w:val="0"/>
              </w:rPr>
              <w:t>資訊科技學科中心獎狀</w:t>
            </w:r>
            <w:r>
              <w:rPr>
                <w:rFonts w:eastAsia="標楷體"/>
                <w:color w:val="000000"/>
                <w:kern w:val="0"/>
              </w:rPr>
              <w:t>1</w:t>
            </w:r>
            <w:r>
              <w:rPr>
                <w:rFonts w:eastAsia="標楷體"/>
                <w:color w:val="000000"/>
                <w:kern w:val="0"/>
              </w:rPr>
              <w:t>紙、獎牌</w:t>
            </w:r>
            <w:r>
              <w:rPr>
                <w:rFonts w:eastAsia="標楷體"/>
                <w:color w:val="000000"/>
                <w:kern w:val="0"/>
              </w:rPr>
              <w:t>1</w:t>
            </w:r>
            <w:r>
              <w:rPr>
                <w:rFonts w:eastAsia="標楷體"/>
                <w:color w:val="000000"/>
                <w:kern w:val="0"/>
              </w:rPr>
              <w:t>面及獎金</w:t>
            </w:r>
            <w:r>
              <w:rPr>
                <w:rFonts w:eastAsia="標楷體"/>
                <w:color w:val="000000"/>
                <w:kern w:val="0"/>
              </w:rPr>
              <w:t>1,000</w:t>
            </w:r>
            <w:r>
              <w:rPr>
                <w:rFonts w:eastAsia="標楷體"/>
                <w:color w:val="000000"/>
                <w:kern w:val="0"/>
              </w:rPr>
              <w:t>元</w:t>
            </w:r>
          </w:p>
        </w:tc>
      </w:tr>
      <w:tr w:rsidR="003226A4" w14:paraId="5B998890" w14:textId="77777777">
        <w:tblPrEx>
          <w:tblCellMar>
            <w:top w:w="0" w:type="dxa"/>
            <w:bottom w:w="0" w:type="dxa"/>
          </w:tblCellMar>
        </w:tblPrEx>
        <w:trPr>
          <w:trHeight w:val="421"/>
        </w:trPr>
        <w:tc>
          <w:tcPr>
            <w:tcW w:w="1076"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072576D" w14:textId="77777777" w:rsidR="003226A4" w:rsidRDefault="00BA4A13">
            <w:pPr>
              <w:widowControl/>
              <w:snapToGrid w:val="0"/>
              <w:jc w:val="center"/>
              <w:rPr>
                <w:rFonts w:eastAsia="標楷體"/>
                <w:color w:val="000000"/>
                <w:kern w:val="0"/>
              </w:rPr>
            </w:pPr>
            <w:r>
              <w:rPr>
                <w:rFonts w:eastAsia="標楷體"/>
                <w:color w:val="000000"/>
                <w:kern w:val="0"/>
              </w:rPr>
              <w:t>入選</w:t>
            </w:r>
          </w:p>
        </w:tc>
        <w:tc>
          <w:tcPr>
            <w:tcW w:w="107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D90F12C" w14:textId="77777777" w:rsidR="003226A4" w:rsidRDefault="00BA4A13">
            <w:pPr>
              <w:widowControl/>
              <w:snapToGrid w:val="0"/>
              <w:jc w:val="center"/>
              <w:rPr>
                <w:rFonts w:eastAsia="標楷體"/>
                <w:color w:val="000000"/>
                <w:kern w:val="0"/>
              </w:rPr>
            </w:pPr>
            <w:r>
              <w:rPr>
                <w:rFonts w:eastAsia="標楷體"/>
                <w:color w:val="000000"/>
                <w:kern w:val="0"/>
              </w:rPr>
              <w:t>若干</w:t>
            </w:r>
          </w:p>
          <w:p w14:paraId="6C81197F" w14:textId="77777777" w:rsidR="003226A4" w:rsidRDefault="00BA4A13">
            <w:pPr>
              <w:widowControl/>
              <w:snapToGrid w:val="0"/>
              <w:jc w:val="center"/>
            </w:pPr>
            <w:r>
              <w:rPr>
                <w:rFonts w:eastAsia="標楷體"/>
                <w:color w:val="000000"/>
                <w:kern w:val="0"/>
                <w:sz w:val="16"/>
              </w:rPr>
              <w:t>(</w:t>
            </w:r>
            <w:r>
              <w:rPr>
                <w:rFonts w:eastAsia="標楷體"/>
                <w:color w:val="000000"/>
                <w:kern w:val="0"/>
                <w:sz w:val="16"/>
              </w:rPr>
              <w:t>視作品數量調整</w:t>
            </w:r>
            <w:r>
              <w:rPr>
                <w:rFonts w:eastAsia="標楷體"/>
                <w:color w:val="000000"/>
                <w:kern w:val="0"/>
                <w:sz w:val="16"/>
              </w:rPr>
              <w:t>)</w:t>
            </w:r>
          </w:p>
        </w:tc>
        <w:tc>
          <w:tcPr>
            <w:tcW w:w="597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FBC085C" w14:textId="77777777" w:rsidR="003226A4" w:rsidRDefault="00BA4A13">
            <w:pPr>
              <w:widowControl/>
              <w:snapToGrid w:val="0"/>
              <w:rPr>
                <w:rFonts w:eastAsia="標楷體"/>
                <w:color w:val="000000"/>
                <w:kern w:val="0"/>
              </w:rPr>
            </w:pPr>
            <w:r>
              <w:rPr>
                <w:rFonts w:eastAsia="標楷體"/>
                <w:color w:val="000000"/>
                <w:kern w:val="0"/>
              </w:rPr>
              <w:t>資訊科技學科中心獎狀</w:t>
            </w:r>
            <w:r>
              <w:rPr>
                <w:rFonts w:eastAsia="標楷體"/>
                <w:color w:val="000000"/>
                <w:kern w:val="0"/>
              </w:rPr>
              <w:t>1</w:t>
            </w:r>
            <w:r>
              <w:rPr>
                <w:rFonts w:eastAsia="標楷體"/>
                <w:color w:val="000000"/>
                <w:kern w:val="0"/>
              </w:rPr>
              <w:t>紙</w:t>
            </w:r>
          </w:p>
        </w:tc>
      </w:tr>
    </w:tbl>
    <w:p w14:paraId="2C18DFAB" w14:textId="77777777" w:rsidR="003226A4" w:rsidRDefault="00BA4A13">
      <w:pPr>
        <w:pStyle w:val="a4"/>
        <w:numPr>
          <w:ilvl w:val="0"/>
          <w:numId w:val="6"/>
        </w:numPr>
        <w:spacing w:before="180" w:line="400" w:lineRule="exact"/>
        <w:ind w:left="936" w:hanging="454"/>
        <w:jc w:val="both"/>
      </w:pPr>
      <w:r>
        <w:rPr>
          <w:color w:val="000000"/>
          <w:sz w:val="24"/>
          <w:szCs w:val="24"/>
        </w:rPr>
        <w:t>公布得獎名單：預計於</w:t>
      </w:r>
      <w:r>
        <w:rPr>
          <w:color w:val="000000"/>
          <w:sz w:val="24"/>
          <w:szCs w:val="24"/>
        </w:rPr>
        <w:t>113</w:t>
      </w:r>
      <w:r>
        <w:rPr>
          <w:color w:val="000000"/>
          <w:sz w:val="24"/>
          <w:szCs w:val="24"/>
        </w:rPr>
        <w:t>年</w:t>
      </w:r>
      <w:r>
        <w:rPr>
          <w:color w:val="000000"/>
          <w:sz w:val="24"/>
          <w:szCs w:val="24"/>
        </w:rPr>
        <w:t>2</w:t>
      </w:r>
      <w:r>
        <w:rPr>
          <w:color w:val="000000"/>
          <w:sz w:val="24"/>
          <w:szCs w:val="24"/>
        </w:rPr>
        <w:t>月底前公布得獎名單於資訊科技學科中心</w:t>
      </w:r>
      <w:r>
        <w:rPr>
          <w:color w:val="000000"/>
          <w:sz w:val="24"/>
          <w:szCs w:val="24"/>
        </w:rPr>
        <w:lastRenderedPageBreak/>
        <w:t>網站</w:t>
      </w:r>
      <w:r>
        <w:rPr>
          <w:color w:val="000000"/>
          <w:sz w:val="24"/>
          <w:szCs w:val="24"/>
        </w:rPr>
        <w:t>https://ghresource.k12ea.gov.tw/nss/p/InformationTechnology</w:t>
      </w:r>
      <w:r>
        <w:rPr>
          <w:color w:val="000000"/>
          <w:sz w:val="24"/>
          <w:szCs w:val="24"/>
        </w:rPr>
        <w:t>，頒獎日期與地點另行發函通知。</w:t>
      </w:r>
    </w:p>
    <w:p w14:paraId="5149776A" w14:textId="77777777" w:rsidR="003226A4" w:rsidRDefault="00BA4A13">
      <w:pPr>
        <w:pStyle w:val="a4"/>
        <w:spacing w:line="400" w:lineRule="exact"/>
        <w:ind w:left="480"/>
        <w:jc w:val="both"/>
      </w:pPr>
      <w:r>
        <w:rPr>
          <w:color w:val="000000"/>
          <w:sz w:val="24"/>
          <w:szCs w:val="24"/>
        </w:rPr>
        <w:t>(</w:t>
      </w:r>
      <w:r>
        <w:rPr>
          <w:color w:val="000000"/>
          <w:sz w:val="24"/>
          <w:szCs w:val="24"/>
        </w:rPr>
        <w:t>六</w:t>
      </w:r>
      <w:r>
        <w:rPr>
          <w:color w:val="000000"/>
          <w:sz w:val="24"/>
          <w:szCs w:val="24"/>
        </w:rPr>
        <w:t>)</w:t>
      </w:r>
      <w:r>
        <w:rPr>
          <w:color w:val="000000"/>
          <w:sz w:val="24"/>
          <w:szCs w:val="24"/>
        </w:rPr>
        <w:t>其他</w:t>
      </w:r>
    </w:p>
    <w:p w14:paraId="0A77049D" w14:textId="77777777" w:rsidR="003226A4" w:rsidRDefault="00BA4A13">
      <w:pPr>
        <w:spacing w:line="400" w:lineRule="exact"/>
        <w:ind w:left="1152" w:hanging="192"/>
        <w:jc w:val="both"/>
      </w:pPr>
      <w:r>
        <w:rPr>
          <w:rFonts w:eastAsia="標楷體"/>
          <w:color w:val="000000"/>
        </w:rPr>
        <w:t>1.</w:t>
      </w:r>
      <w:r>
        <w:rPr>
          <w:rFonts w:eastAsia="標楷體"/>
          <w:color w:val="000000"/>
        </w:rPr>
        <w:t>參選作品之引用應注意智慧財產權相關規定，如有違反，一切法律責任由參選者自行負責。</w:t>
      </w:r>
    </w:p>
    <w:p w14:paraId="12F8AC1E" w14:textId="77777777" w:rsidR="003226A4" w:rsidRDefault="00BA4A13">
      <w:pPr>
        <w:spacing w:line="400" w:lineRule="exact"/>
        <w:ind w:left="1248" w:hanging="288"/>
        <w:rPr>
          <w:rFonts w:eastAsia="標楷體"/>
          <w:color w:val="000000"/>
        </w:rPr>
      </w:pPr>
      <w:r>
        <w:rPr>
          <w:rFonts w:eastAsia="標楷體"/>
          <w:color w:val="000000"/>
        </w:rPr>
        <w:t>(1)</w:t>
      </w:r>
      <w:r>
        <w:rPr>
          <w:rFonts w:eastAsia="標楷體"/>
          <w:color w:val="000000"/>
        </w:rPr>
        <w:t>得獎作品所屬專利權、商標權、著作權及各項權利得授權由資訊科技學科中心永久使有，資訊科技學科中心對於得獎作品依著作權法得行使公開發表、公開展示、公開播送、公開口述、公開上映、公開傳輸、公開演出、重製、編輯、改作、散佈、發行等之權利，均</w:t>
      </w:r>
      <w:proofErr w:type="gramStart"/>
      <w:r>
        <w:rPr>
          <w:rFonts w:eastAsia="標楷體"/>
          <w:color w:val="000000"/>
        </w:rPr>
        <w:t>不</w:t>
      </w:r>
      <w:proofErr w:type="gramEnd"/>
      <w:r>
        <w:rPr>
          <w:rFonts w:eastAsia="標楷體"/>
          <w:color w:val="000000"/>
        </w:rPr>
        <w:t>另付酬。此外保有對於得獎作品之剪輯修改權，作者不得異議。</w:t>
      </w:r>
    </w:p>
    <w:p w14:paraId="68EFAD66" w14:textId="77777777" w:rsidR="003226A4" w:rsidRDefault="00BA4A13">
      <w:pPr>
        <w:spacing w:line="400" w:lineRule="exact"/>
        <w:ind w:left="1244" w:hanging="284"/>
        <w:rPr>
          <w:rFonts w:eastAsia="標楷體"/>
          <w:color w:val="000000"/>
        </w:rPr>
      </w:pPr>
      <w:r>
        <w:rPr>
          <w:rFonts w:eastAsia="標楷體"/>
          <w:color w:val="000000"/>
        </w:rPr>
        <w:t>(2)</w:t>
      </w:r>
      <w:r>
        <w:rPr>
          <w:rFonts w:eastAsia="標楷體"/>
          <w:color w:val="000000"/>
        </w:rPr>
        <w:t>如經發現有下列情況者，取消其參賽以及得獎資格，並追回其獎金、獎</w:t>
      </w:r>
      <w:r>
        <w:rPr>
          <w:rFonts w:eastAsia="標楷體"/>
          <w:color w:val="000000"/>
        </w:rPr>
        <w:t xml:space="preserve"> </w:t>
      </w:r>
      <w:r>
        <w:rPr>
          <w:rFonts w:eastAsia="標楷體"/>
          <w:color w:val="000000"/>
        </w:rPr>
        <w:t>牌及獎狀，若有涉及相關著作權法律責任及侵害第三人權利時由其本人自行負責：</w:t>
      </w:r>
    </w:p>
    <w:p w14:paraId="4DDC0C3A" w14:textId="77777777" w:rsidR="003226A4" w:rsidRDefault="00BA4A13">
      <w:pPr>
        <w:spacing w:line="400" w:lineRule="exact"/>
        <w:ind w:left="1152" w:hanging="192"/>
        <w:rPr>
          <w:rFonts w:eastAsia="標楷體"/>
          <w:color w:val="000000"/>
        </w:rPr>
      </w:pPr>
      <w:r>
        <w:rPr>
          <w:rFonts w:eastAsia="標楷體"/>
          <w:color w:val="000000"/>
        </w:rPr>
        <w:t>a.</w:t>
      </w:r>
      <w:r>
        <w:rPr>
          <w:rFonts w:eastAsia="標楷體"/>
          <w:color w:val="000000"/>
        </w:rPr>
        <w:t>提交作品曾參賽、得獎、接受徵選補助及已公開發表過之作品。</w:t>
      </w:r>
    </w:p>
    <w:p w14:paraId="0DCDF5AC" w14:textId="77777777" w:rsidR="003226A4" w:rsidRDefault="00BA4A13">
      <w:pPr>
        <w:spacing w:line="400" w:lineRule="exact"/>
        <w:ind w:left="1152" w:hanging="192"/>
        <w:rPr>
          <w:rFonts w:eastAsia="標楷體"/>
          <w:color w:val="000000"/>
        </w:rPr>
      </w:pPr>
      <w:r>
        <w:rPr>
          <w:rFonts w:eastAsia="標楷體"/>
          <w:color w:val="000000"/>
        </w:rPr>
        <w:t>b.</w:t>
      </w:r>
      <w:r>
        <w:rPr>
          <w:rFonts w:eastAsia="標楷體"/>
          <w:color w:val="000000"/>
        </w:rPr>
        <w:t>翻拍、拷貝、合成、剽竊、盜用、抄襲他人或違反社會善良風俗作品者。</w:t>
      </w:r>
    </w:p>
    <w:p w14:paraId="315690D7" w14:textId="77777777" w:rsidR="003226A4" w:rsidRDefault="00BA4A13">
      <w:pPr>
        <w:spacing w:line="400" w:lineRule="exact"/>
        <w:ind w:left="1152" w:hanging="192"/>
        <w:rPr>
          <w:rFonts w:eastAsia="標楷體"/>
          <w:color w:val="000000"/>
        </w:rPr>
      </w:pPr>
      <w:r>
        <w:rPr>
          <w:rFonts w:eastAsia="標楷體"/>
          <w:color w:val="000000"/>
        </w:rPr>
        <w:t>c.</w:t>
      </w:r>
      <w:r>
        <w:rPr>
          <w:rFonts w:eastAsia="標楷體"/>
          <w:color w:val="000000"/>
        </w:rPr>
        <w:t>仿冒或侵犯他人著作權與肖像權。</w:t>
      </w:r>
    </w:p>
    <w:p w14:paraId="60FF5B46" w14:textId="77777777" w:rsidR="003226A4" w:rsidRDefault="00BA4A13">
      <w:pPr>
        <w:spacing w:line="400" w:lineRule="exact"/>
        <w:ind w:left="1152" w:hanging="192"/>
        <w:rPr>
          <w:rFonts w:eastAsia="標楷體"/>
          <w:color w:val="000000"/>
        </w:rPr>
      </w:pPr>
      <w:r>
        <w:rPr>
          <w:rFonts w:eastAsia="標楷體"/>
          <w:color w:val="000000"/>
        </w:rPr>
        <w:t>d.</w:t>
      </w:r>
      <w:r>
        <w:rPr>
          <w:rFonts w:eastAsia="標楷體"/>
          <w:color w:val="000000"/>
        </w:rPr>
        <w:t>不得運用非經授權或有版權之影片、音樂、圖文資料等，若經檢舉或經資訊科技學科中心查出侵權，依規定立即取消參賽或得獎資格。</w:t>
      </w:r>
    </w:p>
    <w:p w14:paraId="3F5D7E19" w14:textId="77777777" w:rsidR="003226A4" w:rsidRDefault="00BA4A13">
      <w:pPr>
        <w:spacing w:line="400" w:lineRule="exact"/>
        <w:ind w:left="1152" w:hanging="192"/>
      </w:pPr>
      <w:r>
        <w:rPr>
          <w:rFonts w:eastAsia="標楷體"/>
          <w:color w:val="000000"/>
        </w:rPr>
        <w:t>2.</w:t>
      </w:r>
      <w:r>
        <w:rPr>
          <w:rFonts w:eastAsia="標楷體"/>
          <w:color w:val="000000"/>
        </w:rPr>
        <w:t>凡報名參賽者，即視同承認本計畫各項內容及規定，若有未盡事宜得由主辦單位隨時補充、修正後公佈於資訊科技學科中心網站。</w:t>
      </w:r>
    </w:p>
    <w:sectPr w:rsidR="003226A4">
      <w:footerReference w:type="default" r:id="rId7"/>
      <w:pgSz w:w="11906" w:h="16838"/>
      <w:pgMar w:top="1418" w:right="1418" w:bottom="1418" w:left="1418" w:header="851" w:footer="850" w:gutter="0"/>
      <w:cols w:space="720"/>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4A748" w14:textId="77777777" w:rsidR="00000000" w:rsidRDefault="00BA4A13">
      <w:r>
        <w:separator/>
      </w:r>
    </w:p>
  </w:endnote>
  <w:endnote w:type="continuationSeparator" w:id="0">
    <w:p w14:paraId="0663C0BE" w14:textId="77777777" w:rsidR="00000000" w:rsidRDefault="00BA4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E9BF" w14:textId="77777777" w:rsidR="007A773C" w:rsidRDefault="00BA4A13">
    <w:pPr>
      <w:pStyle w:val="a8"/>
      <w:jc w:val="center"/>
    </w:pPr>
    <w:r>
      <w:rPr>
        <w:lang w:val="zh-TW"/>
      </w:rPr>
      <w:fldChar w:fldCharType="begin"/>
    </w:r>
    <w:r>
      <w:rPr>
        <w:lang w:val="zh-TW"/>
      </w:rPr>
      <w:instrText xml:space="preserve"> PAGE </w:instrText>
    </w:r>
    <w:r>
      <w:rPr>
        <w:lang w:val="zh-TW"/>
      </w:rPr>
      <w:fldChar w:fldCharType="separate"/>
    </w:r>
    <w:r>
      <w:rPr>
        <w:lang w:val="zh-TW"/>
      </w:rPr>
      <w:t>3</w:t>
    </w:r>
    <w:r>
      <w:rPr>
        <w:lang w:val="zh-TW"/>
      </w:rPr>
      <w:fldChar w:fldCharType="end"/>
    </w:r>
  </w:p>
  <w:p w14:paraId="55944EDA" w14:textId="77777777" w:rsidR="007A773C" w:rsidRDefault="00BA4A1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B4D9E" w14:textId="77777777" w:rsidR="00000000" w:rsidRDefault="00BA4A13">
      <w:r>
        <w:rPr>
          <w:color w:val="000000"/>
        </w:rPr>
        <w:separator/>
      </w:r>
    </w:p>
  </w:footnote>
  <w:footnote w:type="continuationSeparator" w:id="0">
    <w:p w14:paraId="2A90C36E" w14:textId="77777777" w:rsidR="00000000" w:rsidRDefault="00BA4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712D3"/>
    <w:multiLevelType w:val="multilevel"/>
    <w:tmpl w:val="B7CC814C"/>
    <w:lvl w:ilvl="0">
      <w:start w:val="4"/>
      <w:numFmt w:val="taiwaneseCountingThousand"/>
      <w:lvlText w:val="%1、"/>
      <w:lvlJc w:val="left"/>
      <w:pPr>
        <w:ind w:left="764"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DD07217"/>
    <w:multiLevelType w:val="multilevel"/>
    <w:tmpl w:val="5D842604"/>
    <w:lvl w:ilvl="0">
      <w:start w:val="3"/>
      <w:numFmt w:val="taiwaneseCountingThousand"/>
      <w:lvlText w:val="%1、"/>
      <w:lvlJc w:val="left"/>
      <w:pPr>
        <w:ind w:left="764" w:hanging="480"/>
      </w:pPr>
      <w:rPr>
        <w:lang w:val="en-US"/>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 w15:restartNumberingAfterBreak="0">
    <w:nsid w:val="2AE55C00"/>
    <w:multiLevelType w:val="multilevel"/>
    <w:tmpl w:val="5B5A0064"/>
    <w:lvl w:ilvl="0">
      <w:start w:val="1"/>
      <w:numFmt w:val="taiwaneseCountingThousand"/>
      <w:lvlText w:val="(%1)"/>
      <w:lvlJc w:val="left"/>
      <w:pPr>
        <w:ind w:left="870" w:hanging="39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2DB837C4"/>
    <w:multiLevelType w:val="multilevel"/>
    <w:tmpl w:val="3DF8BD94"/>
    <w:lvl w:ilvl="0">
      <w:start w:val="1"/>
      <w:numFmt w:val="taiwaneseCountingThousand"/>
      <w:lvlText w:val="(%1)"/>
      <w:lvlJc w:val="left"/>
      <w:pPr>
        <w:ind w:left="870" w:hanging="39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3C442BF9"/>
    <w:multiLevelType w:val="multilevel"/>
    <w:tmpl w:val="37A044BC"/>
    <w:styleLink w:val="LFO1"/>
    <w:lvl w:ilvl="0">
      <w:start w:val="1"/>
      <w:numFmt w:val="taiwaneseCountingThousand"/>
      <w:pStyle w:val="a"/>
      <w:suff w:val="nothing"/>
      <w:lvlText w:val="%1、"/>
      <w:lvlJc w:val="left"/>
      <w:pPr>
        <w:ind w:left="953" w:hanging="635"/>
      </w:pPr>
      <w:rPr>
        <w:lang w:val="en-US"/>
      </w:rPr>
    </w:lvl>
    <w:lvl w:ilvl="1">
      <w:start w:val="1"/>
      <w:numFmt w:val="taiwaneseCountingThousand"/>
      <w:suff w:val="nothing"/>
      <w:lvlText w:val="(%2)"/>
      <w:lvlJc w:val="left"/>
      <w:pPr>
        <w:ind w:left="1191" w:hanging="555"/>
      </w:pPr>
    </w:lvl>
    <w:lvl w:ilvl="2">
      <w:start w:val="1"/>
      <w:numFmt w:val="decimalFullWidth"/>
      <w:suff w:val="nothing"/>
      <w:lvlText w:val="%3、"/>
      <w:lvlJc w:val="left"/>
      <w:pPr>
        <w:ind w:left="1899" w:hanging="628"/>
      </w:pPr>
    </w:lvl>
    <w:lvl w:ilvl="3">
      <w:start w:val="1"/>
      <w:numFmt w:val="decimalFullWidth"/>
      <w:suff w:val="nothing"/>
      <w:lvlText w:val="(%4)"/>
      <w:lvlJc w:val="left"/>
      <w:pPr>
        <w:ind w:left="2126" w:hanging="538"/>
      </w:pPr>
    </w:lvl>
    <w:lvl w:ilvl="4">
      <w:start w:val="1"/>
      <w:numFmt w:val="decimal"/>
      <w:lvlText w:val="%5."/>
      <w:lvlJc w:val="left"/>
      <w:pPr>
        <w:ind w:left="2552" w:hanging="850"/>
      </w:pPr>
    </w:lvl>
    <w:lvl w:ilvl="5">
      <w:start w:val="1"/>
      <w:numFmt w:val="decimal"/>
      <w:lvlText w:val="%6)"/>
      <w:lvlJc w:val="left"/>
      <w:pPr>
        <w:ind w:left="3261" w:hanging="1134"/>
      </w:pPr>
    </w:lvl>
    <w:lvl w:ilvl="6">
      <w:start w:val="1"/>
      <w:numFmt w:val="decimal"/>
      <w:lvlText w:val="(%7)"/>
      <w:lvlJc w:val="left"/>
      <w:pPr>
        <w:ind w:left="3828" w:hanging="1276"/>
      </w:pPr>
    </w:lvl>
    <w:lvl w:ilvl="7">
      <w:start w:val="1"/>
      <w:numFmt w:val="lowerLetter"/>
      <w:lvlText w:val="%8."/>
      <w:lvlJc w:val="left"/>
      <w:pPr>
        <w:ind w:left="4395" w:hanging="1418"/>
      </w:pPr>
    </w:lvl>
    <w:lvl w:ilvl="8">
      <w:start w:val="1"/>
      <w:numFmt w:val="lowerLetter"/>
      <w:lvlText w:val="%9)"/>
      <w:lvlJc w:val="left"/>
      <w:pPr>
        <w:ind w:left="5103" w:hanging="1700"/>
      </w:pPr>
    </w:lvl>
  </w:abstractNum>
  <w:abstractNum w:abstractNumId="5" w15:restartNumberingAfterBreak="0">
    <w:nsid w:val="5FD832D8"/>
    <w:multiLevelType w:val="multilevel"/>
    <w:tmpl w:val="754EC9A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7DED44DC"/>
    <w:multiLevelType w:val="multilevel"/>
    <w:tmpl w:val="BA38AEB2"/>
    <w:lvl w:ilvl="0">
      <w:start w:val="1"/>
      <w:numFmt w:val="taiwaneseCountingThousand"/>
      <w:lvlText w:val="(%1)"/>
      <w:lvlJc w:val="left"/>
      <w:pPr>
        <w:ind w:left="1007" w:hanging="525"/>
      </w:p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num w:numId="1">
    <w:abstractNumId w:val="4"/>
  </w:num>
  <w:num w:numId="2">
    <w:abstractNumId w:val="1"/>
  </w:num>
  <w:num w:numId="3">
    <w:abstractNumId w:val="3"/>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226A4"/>
    <w:rsid w:val="003226A4"/>
    <w:rsid w:val="00BA4A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C5087"/>
  <w15:docId w15:val="{BBBCB216-B9D0-4F8D-94E0-C0C1BCA8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pPr>
    <w:rPr>
      <w:rFonts w:ascii="Times New Roman" w:hAnsi="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Pr>
      <w:rFonts w:eastAsia="標楷體"/>
      <w:sz w:val="32"/>
      <w:szCs w:val="32"/>
    </w:rPr>
  </w:style>
  <w:style w:type="character" w:customStyle="1" w:styleId="a5">
    <w:name w:val="本文 字元"/>
    <w:basedOn w:val="a1"/>
    <w:rPr>
      <w:rFonts w:ascii="Times New Roman" w:eastAsia="標楷體" w:hAnsi="Times New Roman" w:cs="Times New Roman"/>
      <w:sz w:val="32"/>
      <w:szCs w:val="32"/>
    </w:rPr>
  </w:style>
  <w:style w:type="paragraph" w:styleId="a6">
    <w:name w:val="header"/>
    <w:basedOn w:val="a0"/>
    <w:pPr>
      <w:tabs>
        <w:tab w:val="center" w:pos="4153"/>
        <w:tab w:val="right" w:pos="8306"/>
      </w:tabs>
      <w:snapToGrid w:val="0"/>
    </w:pPr>
    <w:rPr>
      <w:sz w:val="20"/>
      <w:szCs w:val="20"/>
    </w:rPr>
  </w:style>
  <w:style w:type="character" w:customStyle="1" w:styleId="a7">
    <w:name w:val="頁首 字元"/>
    <w:basedOn w:val="a1"/>
    <w:rPr>
      <w:rFonts w:ascii="Times New Roman" w:eastAsia="新細明體" w:hAnsi="Times New Roman" w:cs="Times New Roman"/>
      <w:sz w:val="20"/>
      <w:szCs w:val="20"/>
    </w:rPr>
  </w:style>
  <w:style w:type="paragraph" w:styleId="a8">
    <w:name w:val="footer"/>
    <w:basedOn w:val="a0"/>
    <w:pPr>
      <w:tabs>
        <w:tab w:val="center" w:pos="4153"/>
        <w:tab w:val="right" w:pos="8306"/>
      </w:tabs>
      <w:snapToGrid w:val="0"/>
    </w:pPr>
    <w:rPr>
      <w:sz w:val="20"/>
      <w:szCs w:val="20"/>
    </w:rPr>
  </w:style>
  <w:style w:type="character" w:customStyle="1" w:styleId="a9">
    <w:name w:val="頁尾 字元"/>
    <w:basedOn w:val="a1"/>
    <w:rPr>
      <w:rFonts w:ascii="Times New Roman" w:eastAsia="新細明體" w:hAnsi="Times New Roman" w:cs="Times New Roman"/>
      <w:sz w:val="20"/>
      <w:szCs w:val="20"/>
    </w:rPr>
  </w:style>
  <w:style w:type="paragraph" w:customStyle="1" w:styleId="a">
    <w:name w:val="主旨說明"/>
    <w:basedOn w:val="a0"/>
    <w:pPr>
      <w:numPr>
        <w:numId w:val="1"/>
      </w:numPr>
      <w:spacing w:line="500" w:lineRule="exact"/>
    </w:pPr>
    <w:rPr>
      <w:rFonts w:eastAsia="標楷體"/>
      <w:sz w:val="32"/>
      <w:szCs w:val="32"/>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a">
    <w:name w:val="List Paragraph"/>
    <w:basedOn w:val="a0"/>
    <w:pPr>
      <w:ind w:left="480"/>
    </w:pPr>
  </w:style>
  <w:style w:type="character" w:styleId="ab">
    <w:name w:val="Hyperlink"/>
    <w:basedOn w:val="a1"/>
    <w:rPr>
      <w:color w:val="0563C1"/>
      <w:u w:val="single"/>
    </w:rPr>
  </w:style>
  <w:style w:type="paragraph" w:styleId="Web">
    <w:name w:val="Normal (Web)"/>
    <w:basedOn w:val="a0"/>
    <w:pPr>
      <w:widowControl/>
      <w:spacing w:before="100" w:after="100"/>
    </w:pPr>
    <w:rPr>
      <w:rFonts w:ascii="新細明體" w:hAnsi="新細明體" w:cs="新細明體"/>
      <w:kern w:val="0"/>
    </w:rPr>
  </w:style>
  <w:style w:type="character" w:customStyle="1" w:styleId="1">
    <w:name w:val="未解析的提及項目1"/>
    <w:basedOn w:val="a1"/>
    <w:rPr>
      <w:color w:val="605E5C"/>
      <w:shd w:val="clear" w:color="auto" w:fill="E1DFDD"/>
    </w:rPr>
  </w:style>
  <w:style w:type="character" w:customStyle="1" w:styleId="ac">
    <w:name w:val="未解析的提及項目"/>
    <w:basedOn w:val="a1"/>
    <w:rPr>
      <w:color w:val="605E5C"/>
      <w:shd w:val="clear" w:color="auto" w:fill="E1DFDD"/>
    </w:rPr>
  </w:style>
  <w:style w:type="character" w:styleId="ad">
    <w:name w:val="FollowedHyperlink"/>
    <w:basedOn w:val="a1"/>
    <w:rPr>
      <w:color w:val="954F72"/>
      <w:u w:val="single"/>
    </w:rPr>
  </w:style>
  <w:style w:type="numbering" w:customStyle="1" w:styleId="LFO1">
    <w:name w:val="LFO1"/>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300</Words>
  <Characters>1712</Characters>
  <Application>Microsoft Office Word</Application>
  <DocSecurity>0</DocSecurity>
  <Lines>14</Lines>
  <Paragraphs>4</Paragraphs>
  <ScaleCrop>false</ScaleCrop>
  <Company>Company</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4ser</dc:creator>
  <dc:description/>
  <cp:lastModifiedBy>志宏 陳</cp:lastModifiedBy>
  <cp:revision>2</cp:revision>
  <cp:lastPrinted>2023-08-31T07:26:00Z</cp:lastPrinted>
  <dcterms:created xsi:type="dcterms:W3CDTF">2023-10-11T23:40:00Z</dcterms:created>
  <dcterms:modified xsi:type="dcterms:W3CDTF">2023-10-11T23:40:00Z</dcterms:modified>
</cp:coreProperties>
</file>